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INFECTION CONTROL</w:t>
      </w:r>
    </w:p>
    <w:p w:rsidR="00000000" w:rsidDel="00000000" w:rsidP="00000000" w:rsidRDefault="00000000" w:rsidRPr="00000000" w14:paraId="00000002">
      <w:pPr>
        <w:keepNext w:val="1"/>
        <w:keepLines w:val="1"/>
        <w:widowControl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before="254" w:lineRule="auto"/>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b w:val="1"/>
          <w:rtl w:val="0"/>
        </w:rPr>
        <w:t xml:space="preserve">Review Date: </w:t>
      </w:r>
      <w:r w:rsidDel="00000000" w:rsidR="00000000" w:rsidRPr="00000000">
        <w:rPr>
          <w:rFonts w:ascii="Arial" w:cs="Arial" w:eastAsia="Arial" w:hAnsi="Arial"/>
          <w:rtl w:val="0"/>
        </w:rPr>
        <w:t xml:space="preserve">01/09/2025 </w:t>
      </w:r>
      <w:r w:rsidDel="00000000" w:rsidR="00000000" w:rsidRPr="00000000">
        <w:rPr>
          <w:rFonts w:ascii="Arial" w:cs="Arial" w:eastAsia="Arial" w:hAnsi="Arial"/>
          <w:b w:val="1"/>
          <w:rtl w:val="0"/>
        </w:rPr>
        <w:t xml:space="preserve">Policy Last Amended: </w:t>
      </w:r>
      <w:r w:rsidDel="00000000" w:rsidR="00000000" w:rsidRPr="00000000">
        <w:rPr>
          <w:rFonts w:ascii="Arial" w:cs="Arial" w:eastAsia="Arial" w:hAnsi="Arial"/>
          <w:rtl w:val="0"/>
        </w:rPr>
        <w:t xml:space="preserve">01/06/2024</w:t>
        <w:br w:type="textWrapping"/>
        <w:t xml:space="preserve">Next planned review in 12 months, or sooner as required</w:t>
      </w:r>
    </w:p>
    <w:p w:rsidR="00000000" w:rsidDel="00000000" w:rsidP="00000000" w:rsidRDefault="00000000" w:rsidRPr="00000000" w14:paraId="00000004">
      <w:pPr>
        <w:pBdr>
          <w:bottom w:color="4f81bd" w:space="4" w:sz="8" w:val="single"/>
        </w:pBdr>
        <w:spacing w:after="300" w:line="240" w:lineRule="auto"/>
        <w:jc w:val="both"/>
        <w:rPr>
          <w:rFonts w:ascii="Cambria" w:cs="Cambria" w:eastAsia="Cambria" w:hAnsi="Cambria"/>
          <w:color w:val="17365d"/>
          <w:sz w:val="52"/>
          <w:szCs w:val="52"/>
        </w:rPr>
      </w:pPr>
      <w:r w:rsidDel="00000000" w:rsidR="00000000" w:rsidRPr="00000000">
        <w:rPr>
          <w:rFonts w:ascii="Cambria" w:cs="Cambria" w:eastAsia="Cambria" w:hAnsi="Cambria"/>
          <w:color w:val="17365d"/>
          <w:sz w:val="52"/>
          <w:szCs w:val="52"/>
          <w:rtl w:val="0"/>
        </w:rPr>
        <w:t xml:space="preserve">OUR CARE 24 Ltd</w:t>
      </w:r>
    </w:p>
    <w:p w:rsidR="00000000" w:rsidDel="00000000" w:rsidP="00000000" w:rsidRDefault="00000000" w:rsidRPr="00000000" w14:paraId="00000005">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6076b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6076b4"/>
          <w:sz w:val="24"/>
          <w:szCs w:val="24"/>
          <w:u w:val="none"/>
          <w:shd w:fill="auto" w:val="clear"/>
          <w:vertAlign w:val="baseline"/>
        </w:rPr>
      </w:pPr>
      <w:r w:rsidDel="00000000" w:rsidR="00000000" w:rsidRPr="00000000">
        <w:rPr>
          <w:rFonts w:ascii="Arial" w:cs="Arial" w:eastAsia="Arial" w:hAnsi="Arial"/>
          <w:b w:val="1"/>
          <w:i w:val="0"/>
          <w:smallCaps w:val="0"/>
          <w:strike w:val="0"/>
          <w:color w:val="6076b4"/>
          <w:sz w:val="24"/>
          <w:szCs w:val="24"/>
          <w:u w:val="none"/>
          <w:shd w:fill="auto" w:val="clear"/>
          <w:vertAlign w:val="baseline"/>
          <w:rtl w:val="0"/>
        </w:rPr>
        <w:t xml:space="preserve">Scope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Policy Statement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Policy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Goals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Code of Practice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hand washing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Infection Control Lead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Audit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Co-operating with Other Providers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Use of Personal Protective Equipment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Aseptic Techniques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Outbreaks of Communicable Diseases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Disposal of Sharps (e.g., Used Needles)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and Procedures for the Cleaning of Spillages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Handling and Storage of Specimens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Legionnaires’ Disease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Food Hygiene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Dress Code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Immunisation of Service Users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Related Policies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Related Guidance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Training Statement</w:t>
      </w:r>
    </w:p>
    <w:p w:rsidR="00000000" w:rsidDel="00000000" w:rsidP="00000000" w:rsidRDefault="00000000" w:rsidRPr="00000000" w14:paraId="0000001F">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Policy Statement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This policy must be read </w:t>
      </w:r>
      <w:r w:rsidDel="00000000" w:rsidR="00000000" w:rsidRPr="00000000">
        <w:rPr>
          <w:rFonts w:ascii="Arial" w:cs="Arial" w:eastAsia="Arial" w:hAnsi="Arial"/>
          <w:color w:val="ff0000"/>
          <w:sz w:val="24"/>
          <w:szCs w:val="24"/>
          <w:rtl w:val="0"/>
        </w:rPr>
        <w:t xml:space="preserve">alongside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the national and local Covid guidance and alerts.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Infection control is the name given to a wide range of policies, procedures and techniques intended to prevent the spread of infectious diseases amongst staff and service users. All of the staff working in the organisation are at risk of infection or of spreading infection, especially if their role brings them into contact with blood or bodily fluids like urine, faeces, vomit or sputum. Such substances may well contain pathogens that can be spread if staff do not take adequate precautions.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normal standards of infection control, there are occasions where more is required, dependent upon the type of situation which from time to time may arise. They are generally classed as: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Outbreaks: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can occur at any time, are usually brought into the service users’ home and are often communicable diseases, such as scabies, norovirus etc. They are localised in nature.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Epidemic: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outbreak of a disease that occurs over a set geographical area and affects an exceptionally high proportion of the population, such as yellow fever, cholera, and smallpox.</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Pandemic: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relates to a geographical spread from country to country and continent to continent, infection and spread is quick and fatalities can be high within recognised “at-risk” groups of people.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organisation, we follow the advice and guidance for the mitigation and management of these types of situations issued by the government, available from public health authorities and the.Gov website.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organisation believes that adherence to strict guidelines on infection control is of paramount importance in ensuring the safety of both service users and staff. It also believes that good, basic hygiene is the most powerful weapon against infection, particularly concerning hand washing.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Health and Social Care Act 2008, [Regulations 2014], Reg.12 Safe Care and Treatment, all managers are required to comply with the Code of Practice for Health and Adult Social Care on the Prevention and Control of Infections and Related Guidance, which was updated in July 2015.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Code of Practice on the Prevention and Control of Infections applies to registered providers of all health and social care in England. The code sets out ten criteria against which the Care Quality Commission (CQC) will judge a registered provider on how it complies with the infection prevention requirement which is set out in the regulations.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organisation, we have read and considered this document and its application throughout our service. Due to the Covid-19 pandemic, we also follow the latest guidance from the government. See our separate Covid-19 risk assessments.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the code is not mandatory, as an organisation we will use the code for guidance in meeting our regulatory requirements </w:t>
      </w:r>
    </w:p>
    <w:p w:rsidR="00000000" w:rsidDel="00000000" w:rsidP="00000000" w:rsidRDefault="00000000" w:rsidRPr="00000000" w14:paraId="0000002C">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Policy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organisation aims to prevent the spread of infection amongst staff, service users and the local community. </w:t>
      </w:r>
    </w:p>
    <w:p w:rsidR="00000000" w:rsidDel="00000000" w:rsidP="00000000" w:rsidRDefault="00000000" w:rsidRPr="00000000" w14:paraId="0000002E">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Goals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goals of the organisation are to ensure that: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users, their families and staff are as safe as possible from acquiring infections through work-based activities.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at the organisation are aware of, and put into practice, basic principles of infection control.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organisation will adhere to infection control legislation: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Health and Safety at Work Act 1974 (HSWA 1974) and the Public Health Infectious Diseases Regulations 1988, which place a duty on the organisation to prevent the spread of infection.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Reporting of Incidents, Diseases and Dangerous Occurrences Regulations 2013(RIDDOR), which place a duty on the organisation to report outbreaks of certain diseases as well as accidents such as needle-stick accidents.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Control of Substances Hazardous to Health Regulations 2002 (COSHH), which place a duty on the organisation to ensure that potentially infectious materials within the organisation are identified as hazards and dealt with accordingly.</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Environmental Protection Act 1990, which makes it the responsibility of the organisation to dispose of clinical waste safely.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Food Safety Act 1990.</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Health and Social Care Act 2008, and the accompanying Code of Practice for Health and Adult Social Care on the Prevention and Control of Infections and Related Guidance, July 2015.</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government guidance and legislation issued to prevent the spread of infection and disease in epidemic and pandemic situations.</w:t>
      </w:r>
    </w:p>
    <w:p w:rsidR="00000000" w:rsidDel="00000000" w:rsidP="00000000" w:rsidRDefault="00000000" w:rsidRPr="00000000" w14:paraId="0000003A">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of Practice</w:t>
      </w:r>
    </w:p>
    <w:p w:rsidR="00000000" w:rsidDel="00000000" w:rsidP="00000000" w:rsidRDefault="00000000" w:rsidRPr="00000000" w14:paraId="0000003B">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1</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clear governance structure and accountability that identifies our infection prevention control lead and whom they are required to report to (Operations manager to report to registered manager)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organisation, we will ensure there are adequate resources in place to secure the effective prevention of infection.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have been carried out which support us in the decisions about what parts of the ten criteria apply to our service.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organisation will produce the evidence to support any decisions made in infection prevention and control and this will include implementation of infection control and cleanliness programme, the infrastructure in place to support this programme and the monitoring and reporting of infections.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will receive suitable, sufficient information, supervision and training required to prevent the risks of infection and when and how to access outside infection control expertise.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are required to make infection control a key priority and to act at all times in a way that is compatible with safe, modern and effective infection control practice.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staff member who does not feel that they have access to sufficient facilities and supplies of appropriate equipment so that they can implement effective infection control procedures and techniques, have a duty to inform their line manager or supervisor.</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policies are in place, processes in place to ensure they are being followed and regularly updated.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2 and 3</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Domiciliary care services are not expected to comply with these criteria. </w:t>
      </w:r>
    </w:p>
    <w:p w:rsidR="00000000" w:rsidDel="00000000" w:rsidP="00000000" w:rsidRDefault="00000000" w:rsidRPr="00000000" w14:paraId="00000047">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4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provide suitable, up to date information on infection prevention and control to our service users and any person concerned with their care or support.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done through service user forums, newsletters and information leaflets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also communicated, when required, in Accessible Information Formats such as large print or easy read.</w:t>
      </w:r>
    </w:p>
    <w:p w:rsidR="00000000" w:rsidDel="00000000" w:rsidP="00000000" w:rsidRDefault="00000000" w:rsidRPr="00000000" w14:paraId="0000004B">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5</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are trained and regularly updated to recognise the signs of an infection. Prompt recognition enables the GP to diagnose and treat quickly and any isolation procedures being put in place to reduce cross-infection. The GP and our staff will draw on professional expertise in infection prevention and health protection.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6</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organisation, we ensure that everyone working in the care setting, including agency staff, volunteers and contractors understand and comply with the requirements of preventing and controlling the infection.</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workers including volunteers have infection control responsibilities in their job description.</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Infection prevention and control is part of induction and training is received annually or whenever a situation changes in relation to infection control or further information is required.</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staff are required to develop skills for invasive techniques or aseptic techniques specialised training is given by a health professional and this includes further infection control and prevention knowledge.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staff competency observations are in place to monitor working practice in all areas of infection prevention and control.</w:t>
      </w:r>
    </w:p>
    <w:p w:rsidR="00000000" w:rsidDel="00000000" w:rsidP="00000000" w:rsidRDefault="00000000" w:rsidRPr="00000000" w14:paraId="00000054">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7</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staff are working with a service user in their own home all basic infection control precautions are taken to prevent any infection from being transferred to other service users. If the service user requires specialised support concerning infection control then the advice would be taken from the local Health Protection Agency and any further precautions would be put in place with the involvement of the service user.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17dp8vu" w:id="7"/>
      <w:bookmarkEnd w:id="7"/>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9</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and the guidance given in the Code of Practice will assist registered providers to decide which policy areas might apply to them.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bookmarkStart w:colFirst="0" w:colLast="0" w:name="bookmark=id.3rdcrjn"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 TO THE CODE AND AMEND INFORMATION IN THIS CRITERION TO REFLECT YOUR SERVICE]</w:t>
      </w:r>
    </w:p>
    <w:p w:rsidR="00000000" w:rsidDel="00000000" w:rsidP="00000000" w:rsidRDefault="00000000" w:rsidRPr="00000000" w14:paraId="00000059">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Criterion 10</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Risk assessments will provide assurance that the care people receive meets the fundamental standards of quality and safety as set out in the registration requirements  (Health and Social Care Act 2008 (Regulated Activities) Regulations 2014 (Part 3), 12 (2) (h)).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Management and staff must provide assurance that systems are in place to prevent and control all risks relating to transmissible infections at every visit and especially at the assessment stage.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Regulations state that ‘When assessing risk, providers should consider the link between infection prevention and control, antimicrobial stewardship, how medicines are managed and cleanliness’.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Systems to manage and monitor the prevention and control of infection are in place.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and maintain a clean and appropriate environment for the client and staff when providing personal care.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and management will provide suitable accurate information on infections to service users, their visitors and any person concerned with providing further support or nursing/ medical care in a timely fashion.</w:t>
      </w:r>
      <w:bookmarkStart w:colFirst="0" w:colLast="0" w:name="bookmark=id.26in1rg" w:id="9"/>
      <w:bookmarkEnd w:id="9"/>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sz w:val="24"/>
          <w:szCs w:val="24"/>
        </w:rPr>
      </w:pPr>
      <w:bookmarkStart w:colFirst="0" w:colLast="0" w:name="_heading=h.shxvdzrg7yqv" w:id="10"/>
      <w:bookmarkEnd w:id="10"/>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nxbz9"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Effective Hand Washing</w:t>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Hand washing aims to prevent transient micro-organisms from being transmitted from care workers’ hands to the service user or the environment through poor practice. By reducing the transmission of these organisms, the risk of cross-infection can be greatly reduced.</w:t>
      </w:r>
    </w:p>
    <w:p w:rsidR="00000000" w:rsidDel="00000000" w:rsidP="00000000" w:rsidRDefault="00000000" w:rsidRPr="00000000" w14:paraId="00000065">
      <w:pPr>
        <w:spacing w:after="20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association between effective hand washing and the prevention of cross-infection is well established; hand washing is known to be the single most effective way to reduce cross-infection.</w:t>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Effective social hand washing removes most transient micro-organisms and takes from 20-30 seconds.</w:t>
      </w:r>
    </w:p>
    <w:p w:rsidR="00000000" w:rsidDel="00000000" w:rsidP="00000000" w:rsidRDefault="00000000" w:rsidRPr="00000000" w14:paraId="00000067">
      <w:pPr>
        <w:numPr>
          <w:ilvl w:val="0"/>
          <w:numId w:val="4"/>
        </w:numPr>
        <w:spacing w:after="0" w:before="28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staff should ensure that their hands are thoroughly washed and dried:</w:t>
      </w:r>
    </w:p>
    <w:p w:rsidR="00000000" w:rsidDel="00000000" w:rsidP="00000000" w:rsidRDefault="00000000" w:rsidRPr="00000000" w14:paraId="00000068">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arrival and departure from the individual’s home.</w:t>
      </w:r>
    </w:p>
    <w:p w:rsidR="00000000" w:rsidDel="00000000" w:rsidP="00000000" w:rsidRDefault="00000000" w:rsidRPr="00000000" w14:paraId="00000069">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and after assisting with the service users’ personal care.</w:t>
      </w:r>
    </w:p>
    <w:p w:rsidR="00000000" w:rsidDel="00000000" w:rsidP="00000000" w:rsidRDefault="00000000" w:rsidRPr="00000000" w14:paraId="0000006A">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and after preparing food or supporting the service user with eating or drinking.</w:t>
      </w:r>
    </w:p>
    <w:p w:rsidR="00000000" w:rsidDel="00000000" w:rsidP="00000000" w:rsidRDefault="00000000" w:rsidRPr="00000000" w14:paraId="0000006B">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body fluid exposure risk.</w:t>
      </w:r>
    </w:p>
    <w:p w:rsidR="00000000" w:rsidDel="00000000" w:rsidP="00000000" w:rsidRDefault="00000000" w:rsidRPr="00000000" w14:paraId="0000006C">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emptying commodes, urinals, catheter bags.</w:t>
      </w:r>
    </w:p>
    <w:p w:rsidR="00000000" w:rsidDel="00000000" w:rsidP="00000000" w:rsidRDefault="00000000" w:rsidRPr="00000000" w14:paraId="0000006D">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Whenever hands are visibly dirty. </w:t>
      </w:r>
    </w:p>
    <w:p w:rsidR="00000000" w:rsidDel="00000000" w:rsidP="00000000" w:rsidRDefault="00000000" w:rsidRPr="00000000" w14:paraId="0000006E">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putting on and after removing disposable gloves, masks or aprons</w:t>
      </w:r>
    </w:p>
    <w:p w:rsidR="00000000" w:rsidDel="00000000" w:rsidP="00000000" w:rsidRDefault="00000000" w:rsidRPr="00000000" w14:paraId="0000006F">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performing housework. </w:t>
      </w:r>
    </w:p>
    <w:p w:rsidR="00000000" w:rsidDel="00000000" w:rsidP="00000000" w:rsidRDefault="00000000" w:rsidRPr="00000000" w14:paraId="00000070">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handling used laundry, e.g. making beds, dirty clothing. </w:t>
      </w:r>
    </w:p>
    <w:p w:rsidR="00000000" w:rsidDel="00000000" w:rsidP="00000000" w:rsidRDefault="00000000" w:rsidRPr="00000000" w14:paraId="00000071">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handling waste.</w:t>
      </w:r>
    </w:p>
    <w:p w:rsidR="00000000" w:rsidDel="00000000" w:rsidP="00000000" w:rsidRDefault="00000000" w:rsidRPr="00000000" w14:paraId="00000072">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and after having a break and using the toilet. </w:t>
      </w:r>
    </w:p>
    <w:p w:rsidR="00000000" w:rsidDel="00000000" w:rsidP="00000000" w:rsidRDefault="00000000" w:rsidRPr="00000000" w14:paraId="00000073">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coughing, sneezing or blowing their nose. </w:t>
      </w:r>
    </w:p>
    <w:p w:rsidR="00000000" w:rsidDel="00000000" w:rsidP="00000000" w:rsidRDefault="00000000" w:rsidRPr="00000000" w14:paraId="00000074">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any service user contact.</w:t>
      </w:r>
    </w:p>
    <w:p w:rsidR="00000000" w:rsidDel="00000000" w:rsidP="00000000" w:rsidRDefault="00000000" w:rsidRPr="00000000" w14:paraId="00000075">
      <w:pPr>
        <w:numPr>
          <w:ilvl w:val="1"/>
          <w:numId w:val="4"/>
        </w:numPr>
        <w:spacing w:after="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contact with service user surroundings.</w:t>
      </w:r>
    </w:p>
    <w:p w:rsidR="00000000" w:rsidDel="00000000" w:rsidP="00000000" w:rsidRDefault="00000000" w:rsidRPr="00000000" w14:paraId="00000076">
      <w:pPr>
        <w:numPr>
          <w:ilvl w:val="1"/>
          <w:numId w:val="4"/>
        </w:numPr>
        <w:spacing w:after="280" w:before="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work, between each visit/task and at the end of a shift. </w:t>
      </w:r>
    </w:p>
    <w:p w:rsidR="00000000" w:rsidDel="00000000" w:rsidP="00000000" w:rsidRDefault="00000000" w:rsidRPr="00000000" w14:paraId="00000077">
      <w:pPr>
        <w:pStyle w:val="Heading1"/>
        <w:rPr/>
      </w:pPr>
      <w:r w:rsidDel="00000000" w:rsidR="00000000" w:rsidRPr="00000000">
        <w:rPr>
          <w:rtl w:val="0"/>
        </w:rPr>
        <w:t xml:space="preserve">Choice of Suitable Hand Washing Solutions</w:t>
      </w:r>
    </w:p>
    <w:p w:rsidR="00000000" w:rsidDel="00000000" w:rsidP="00000000" w:rsidRDefault="00000000" w:rsidRPr="00000000" w14:paraId="00000078">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Liquid Soap:</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Liquid soap is suitable for all social hand washing. Cakes or bars of soap are not recommended due to the opportunity of contamination, and therefore should not be used.</w:t>
      </w:r>
    </w:p>
    <w:p w:rsidR="00000000" w:rsidDel="00000000" w:rsidP="00000000" w:rsidRDefault="00000000" w:rsidRPr="00000000" w14:paraId="0000007A">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70% Alcohol Gel: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use of 70% alcohol gel for the decontamination of the hands of care workers is recommended for routine hand cleansing when the hands are not visibly dirty and there has not been contact with body fluids or the undertaking of invasive procedures.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use of alcoholic products for hand decontamination is not intended to replace washing hands with soap and water but rather to. </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Supplement hand washing where extra decontamination is required.</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an alternative means of hand decontamination in situations where standard facilities are unavailable or unacceptable (for example between service users’ visits or where suitable handwashing facilities are unavailable.</w:t>
      </w:r>
    </w:p>
    <w:p w:rsidR="00000000" w:rsidDel="00000000" w:rsidP="00000000" w:rsidRDefault="00000000" w:rsidRPr="00000000" w14:paraId="0000007F">
      <w:pPr>
        <w:pStyle w:val="Heading1"/>
        <w:spacing w:before="240" w:lineRule="auto"/>
        <w:rPr/>
      </w:pPr>
      <w:r w:rsidDel="00000000" w:rsidR="00000000" w:rsidRPr="00000000">
        <w:rPr>
          <w:rtl w:val="0"/>
        </w:rPr>
        <w:t xml:space="preserve"> Hand Washing Technique </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 wristwatch and any wrist- and hand jewellery (a single, plain metal finger ring is permitted but should be removed (or moved up) during hand hygiene).</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fingernails are clean, short and that artificial nails or nail products are not worn.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Cover all cuts or abrasions with a waterproof dressing.</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hand washing, ensure that sleeves are rolled up (clothing that extends to the wrists may prevent effective hand washing).</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Turn on taps and wet hands.</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one-shot liquid soap or skin antiseptic to hands and rub palms together.</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 palm over the back of the left hand and left palm over the back of the right hand.</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Palm to palm with fingers interlaced.</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Rub the backs of fingers and tips of fingers with palms.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Wash each thumb by clasping and rotating in the palm of the opposite hand.</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Rub each wrist with the opposite hand. Rinse hands thoroughly under running water.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Turn off taps with elbows if possible; if elbow taps are not available then turn taps off with disposable paper towels.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Dry hands thoroughly with disposable paper towels.</w:t>
      </w:r>
    </w:p>
    <w:p w:rsidR="00000000" w:rsidDel="00000000" w:rsidP="00000000" w:rsidRDefault="00000000" w:rsidRPr="00000000" w14:paraId="0000008D">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Using 70% Alcohol Gel</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Visible contamination must be removed from the hands before use. </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approximately 1 ml of gel to the hands. </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Hands and wrists must then be rubbed together until dry, ensuring all areas of the hands are covered and that adequate contact time has been achieved.</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Emollient hand cream should be applied regularly to protect skin from the drying effects of regular hand decontamination. If a soap, antimicrobial hand wash or alcohol product causes skin irritation an occupational health services or local infection control team should be consulted. </w:t>
      </w:r>
    </w:p>
    <w:p w:rsidR="00000000" w:rsidDel="00000000" w:rsidP="00000000" w:rsidRDefault="00000000" w:rsidRPr="00000000" w14:paraId="00000092">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Respiratory and Cough Hygiene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minimise potential cross-infection, especially COVID-19 transmission through good respiratory hygiene measures which are: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Disposable, single-use tissues should be used to cover the nose and mouth when sneezing, coughing or wiping and blowing the nose – used tissues should be disposed of promptly in the nearest waste bin. </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Wash hands with liquid soap and warm water after coughing, sneezing, using tissues, or after contact with respiratory secretions or objects contaminated by these secretions. </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is no running water available or hand hygiene facilities are lacking, staff may use 70% alcohol gel and should wash their hands at the first available opportunity.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service users to keep their hands away from the eyes, mouth and nose. </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service users may need assistance with the containment of respiratory secretions; those who are immobile will need a container (for example a plastic bag) readily at hand for immediate disposal of tissues.</w:t>
      </w:r>
    </w:p>
    <w:p w:rsidR="00000000" w:rsidDel="00000000" w:rsidP="00000000" w:rsidRDefault="00000000" w:rsidRPr="00000000" w14:paraId="0000009A">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Risk Assessments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commencement of care or support, risk assessments are carried out on individual service users concerning the prevention of infection.</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risks are identified, steps are put in place to control these risks. </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identified risks and actions required to be taken to reduce these risks are recorded in the service user’s care or support plan.</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actions are monitored and any further steps required are implemented.</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necessary, outside professionals are involved in the implementation of infection control precautions.</w:t>
      </w:r>
    </w:p>
    <w:p w:rsidR="00000000" w:rsidDel="00000000" w:rsidP="00000000" w:rsidRDefault="00000000" w:rsidRPr="00000000" w14:paraId="000000A0">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Infection Prevention Control Lead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infection prevention control (IPC) lead should: </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responsible for the organisation’s infection prevention cleanliness, and water safety programme.</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above programme should have set priorities and objectives to meet the needs of the organisation in ensuring the safety of the service users, social care workers and the public.</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Oversee the implementation of organisational policies. </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directly to the registered manager.</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Challenge inappropriate practice, including antimicrobial prescribing practice. </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and challenge standards of cleanliness.</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an integral part of the organisations’ governance on infection prevention and control.</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Produce an annual statement regarding compliance and practice and make it available on request.</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annual report will include the progress against the objectives set in the infection control and cleanliness programme.</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IPC lead has 24-hour access to specialist infection control expertise</w:t>
      </w:r>
      <w:bookmarkStart w:colFirst="0" w:colLast="0" w:name="bookmark=id.35nkun2"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C">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 and Audit</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audit programme is in place to ensure appropriate policies have been developed and implemented.</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annual statement is reviewed and where indicated, acted upon.</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Antimicrobial prescribing decisions are regularly reviewed by the appropriate health professional.</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organisation, we recognise the importance of the sharing of information relating to the prevention of infection with health professionals, care and domestic staff when managing referrals, admissions, discharges and the movement of service users between social care and health care settings. </w:t>
      </w:r>
      <w:r w:rsidDel="00000000" w:rsidR="00000000" w:rsidRPr="00000000">
        <w:rPr>
          <w:rtl w:val="0"/>
        </w:rPr>
      </w:r>
    </w:p>
    <w:p w:rsidR="00000000" w:rsidDel="00000000" w:rsidP="00000000" w:rsidRDefault="00000000" w:rsidRPr="00000000" w14:paraId="000000B1">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Co-operating with other providers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organisation we recognise the importance of sharing relevant information with other providers, this will include any relevant infection prevention and control issues when a service user.</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Moves to or from a care or health setting.</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Goes into hospital.</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transported by ambulance.</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Attends a hospital or other health outpatient departments.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are trained and aware of the need to send information when a service user is being moved along with the need for confidentiality and data protection responsibilities as laid out in our corresponding policies.</w:t>
      </w:r>
    </w:p>
    <w:p w:rsidR="00000000" w:rsidDel="00000000" w:rsidP="00000000" w:rsidRDefault="00000000" w:rsidRPr="00000000" w14:paraId="000000B8">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Use of Personal Protective Equipment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also separate Personal Protective Equipment Policy for donning and doffing PPE.</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and suitable personal protective equipment and clothing should be provided by the organisation.</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should who are at risk of coming into direct contact with body fluids, or who are performing personal care tasks, should use disposable gloves and disposable aprons.</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Sterile gloves are provided for clinical procedures such as applying dressings. These should be worn at all times during service user contact and should be changed between service users. On no account should staff attempt to wash and reuse these gloves.</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Non-sterile gloves are provided for non-clinical procedures.</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responsibility for ordering and ensuring that supplies of gloves and aprons are readily available and accessible lies with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b w:val="1"/>
          <w:sz w:val="24"/>
          <w:szCs w:val="24"/>
          <w:rtl w:val="0"/>
        </w:rPr>
        <w:t xml:space="preserve"> Registered Manager.</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staff who suspects that they or a service user might be suffering from an allergic reaction to the latex gloves provided should stop using them immediately and inform their line manager. They should then consult their GP.</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Covid-19</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 involves assessing the likelihood of encountering a person with COVID-19, considering the ways that infection might be passed on and how to prevent this, including through the use of PPE.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PPE used depends upon the risk assessment taken. The risk assessment will be based on the following 2 questions:</w:t>
      </w:r>
    </w:p>
    <w:p w:rsidR="00000000" w:rsidDel="00000000" w:rsidP="00000000" w:rsidRDefault="00000000" w:rsidRPr="00000000" w14:paraId="000000C3">
      <w:pPr>
        <w:numPr>
          <w:ilvl w:val="0"/>
          <w:numId w:val="5"/>
        </w:numPr>
        <w:shd w:fill="ffffff" w:val="clear"/>
        <w:spacing w:after="75"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staff likely to be within 2 metres of the individual and carrying out direct personal care or domestic duties?</w:t>
      </w:r>
    </w:p>
    <w:p w:rsidR="00000000" w:rsidDel="00000000" w:rsidP="00000000" w:rsidRDefault="00000000" w:rsidRPr="00000000" w14:paraId="000000C4">
      <w:pPr>
        <w:numPr>
          <w:ilvl w:val="0"/>
          <w:numId w:val="5"/>
        </w:numPr>
        <w:shd w:fill="ffffff" w:val="clear"/>
        <w:spacing w:after="75"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staff more than 2 metres from a service user, undertaking domestic duties and not delivering personal care?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risk assessments will be included in the care plans, however, staff should be involved, as they visit the service user and notice any change in their condition.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dynamic risk assessment will determine when and for which service user or duties, items such as eye protection and Type IIR masks should be worn.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are encouraged to discuss with their supervisor or manager situations where they are unsure. If, after raising a concern, staff believe they are being asked to work in a way that is not safe, they should initially seek advice from their manager.</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Exemptions on wearing face coverings in public are covered by regulations that do not apply to care settings. Where people may have difficulty wearing masks as required by this guidance, this should be discussed between the staff member and their manager or employer. If a mutually agreeable position cannot be reached to comply with the guidance, employees can refer to the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Advisory, Conciliation and Arbitration Service (ACAS)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resolution, who can be contacted through their website.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delivering health and care activities must wear face coverings provided for the industry by the employer. It is not recommended to use homemade face coverings or cloth masks.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however be circumstances where following this guidance presents challenges in caring for the service users where for example,lip-reading or facial recognition is especially important for their care and support. In these situations, the risk assessments will identify how best to put into practice PPE guidance to minimise any negative impact on the service user, while maintaining staff health and safety. An understanding of the service users needs, discussion with the service user and or family will form part of the risk assessment and should be undertaken in these circumstances.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2 metres of the service user and carrying out direct personal care or domestic duties.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1650"/>
        <w:tblGridChange w:id="0">
          <w:tblGrid>
            <w:gridCol w:w="7366"/>
            <w:gridCol w:w="1650"/>
          </w:tblGrid>
        </w:tblGridChange>
      </w:tblGrid>
      <w:tr>
        <w:trPr>
          <w:cantSplit w:val="0"/>
          <w:tblHeader w:val="0"/>
        </w:trPr>
        <w:tc>
          <w:tcPr>
            <w:vAlign w:val="center"/>
          </w:tcPr>
          <w:p w:rsidR="00000000" w:rsidDel="00000000" w:rsidP="00000000" w:rsidRDefault="00000000" w:rsidRPr="00000000" w14:paraId="000000CC">
            <w:pPr>
              <w:pStyle w:val="Heading4"/>
              <w:spacing w:after="240" w:before="240" w:lineRule="auto"/>
              <w:jc w:val="left"/>
              <w:rPr>
                <w:rFonts w:ascii="Arial" w:cs="Arial" w:eastAsia="Arial" w:hAnsi="Arial"/>
                <w:i w:val="0"/>
                <w:color w:val="000000"/>
              </w:rPr>
            </w:pPr>
            <w:r w:rsidDel="00000000" w:rsidR="00000000" w:rsidRPr="00000000">
              <w:rPr>
                <w:rFonts w:ascii="Arial" w:cs="Arial" w:eastAsia="Arial" w:hAnsi="Arial"/>
                <w:i w:val="0"/>
                <w:color w:val="000000"/>
                <w:highlight w:val="white"/>
                <w:rtl w:val="0"/>
              </w:rPr>
              <w:t xml:space="preserve">Disposable gloves (vinyl or nitrile) </w:t>
            </w:r>
            <w:r w:rsidDel="00000000" w:rsidR="00000000" w:rsidRPr="00000000">
              <w:rPr>
                <w:rtl w:val="0"/>
              </w:rPr>
            </w:r>
          </w:p>
        </w:tc>
        <w:tc>
          <w:tcPr>
            <w:vAlign w:val="center"/>
          </w:tcPr>
          <w:p w:rsidR="00000000" w:rsidDel="00000000" w:rsidP="00000000" w:rsidRDefault="00000000" w:rsidRPr="00000000" w14:paraId="000000CD">
            <w:pPr>
              <w:pStyle w:val="Heading4"/>
              <w:spacing w:after="240" w:before="240" w:lineRule="auto"/>
              <w:jc w:val="center"/>
              <w:rPr>
                <w:rFonts w:ascii="Arial" w:cs="Arial" w:eastAsia="Arial" w:hAnsi="Arial"/>
                <w:i w:val="0"/>
                <w:color w:val="000000"/>
              </w:rPr>
            </w:pPr>
            <w:r w:rsidDel="00000000" w:rsidR="00000000" w:rsidRPr="00000000">
              <w:rPr>
                <w:rFonts w:ascii="Arial" w:cs="Arial" w:eastAsia="Arial" w:hAnsi="Arial"/>
                <w:i w:val="0"/>
                <w:color w:val="000000"/>
                <w:rtl w:val="0"/>
              </w:rPr>
              <w:t xml:space="preserve">YES</w:t>
            </w:r>
          </w:p>
        </w:tc>
      </w:tr>
      <w:tr>
        <w:trPr>
          <w:cantSplit w:val="0"/>
          <w:tblHeader w:val="0"/>
        </w:trPr>
        <w:tc>
          <w:tcPr>
            <w:vAlign w:val="center"/>
          </w:tcPr>
          <w:p w:rsidR="00000000" w:rsidDel="00000000" w:rsidP="00000000" w:rsidRDefault="00000000" w:rsidRPr="00000000" w14:paraId="000000CE">
            <w:pPr>
              <w:pStyle w:val="Heading4"/>
              <w:spacing w:after="240" w:before="240" w:lineRule="auto"/>
              <w:jc w:val="left"/>
              <w:rPr>
                <w:rFonts w:ascii="Arial" w:cs="Arial" w:eastAsia="Arial" w:hAnsi="Arial"/>
                <w:i w:val="0"/>
                <w:color w:val="000000"/>
              </w:rPr>
            </w:pPr>
            <w:r w:rsidDel="00000000" w:rsidR="00000000" w:rsidRPr="00000000">
              <w:rPr>
                <w:rFonts w:ascii="Arial" w:cs="Arial" w:eastAsia="Arial" w:hAnsi="Arial"/>
                <w:i w:val="0"/>
                <w:color w:val="000000"/>
                <w:highlight w:val="white"/>
                <w:rtl w:val="0"/>
              </w:rPr>
              <w:t xml:space="preserve">Disposable plastic apron</w:t>
            </w:r>
            <w:r w:rsidDel="00000000" w:rsidR="00000000" w:rsidRPr="00000000">
              <w:rPr>
                <w:rtl w:val="0"/>
              </w:rPr>
            </w:r>
          </w:p>
        </w:tc>
        <w:tc>
          <w:tcPr>
            <w:vAlign w:val="center"/>
          </w:tcPr>
          <w:p w:rsidR="00000000" w:rsidDel="00000000" w:rsidP="00000000" w:rsidRDefault="00000000" w:rsidRPr="00000000" w14:paraId="000000CF">
            <w:pPr>
              <w:pStyle w:val="Heading4"/>
              <w:spacing w:after="240" w:before="240" w:lineRule="auto"/>
              <w:jc w:val="center"/>
              <w:rPr>
                <w:rFonts w:ascii="Arial" w:cs="Arial" w:eastAsia="Arial" w:hAnsi="Arial"/>
                <w:i w:val="0"/>
                <w:color w:val="000000"/>
              </w:rPr>
            </w:pPr>
            <w:r w:rsidDel="00000000" w:rsidR="00000000" w:rsidRPr="00000000">
              <w:rPr>
                <w:rFonts w:ascii="Arial" w:cs="Arial" w:eastAsia="Arial" w:hAnsi="Arial"/>
                <w:i w:val="0"/>
                <w:color w:val="000000"/>
                <w:rtl w:val="0"/>
              </w:rPr>
              <w:t xml:space="preserve">YES</w:t>
            </w:r>
          </w:p>
        </w:tc>
      </w:tr>
      <w:tr>
        <w:trPr>
          <w:cantSplit w:val="0"/>
          <w:tblHeader w:val="0"/>
        </w:trPr>
        <w:tc>
          <w:tcPr>
            <w:vAlign w:val="center"/>
          </w:tcPr>
          <w:p w:rsidR="00000000" w:rsidDel="00000000" w:rsidP="00000000" w:rsidRDefault="00000000" w:rsidRPr="00000000" w14:paraId="000000D0">
            <w:pPr>
              <w:pStyle w:val="Heading4"/>
              <w:spacing w:after="240" w:before="240" w:lineRule="auto"/>
              <w:jc w:val="left"/>
              <w:rPr>
                <w:rFonts w:ascii="Arial" w:cs="Arial" w:eastAsia="Arial" w:hAnsi="Arial"/>
                <w:i w:val="0"/>
                <w:color w:val="000000"/>
              </w:rPr>
            </w:pPr>
            <w:r w:rsidDel="00000000" w:rsidR="00000000" w:rsidRPr="00000000">
              <w:rPr>
                <w:rFonts w:ascii="Arial" w:cs="Arial" w:eastAsia="Arial" w:hAnsi="Arial"/>
                <w:i w:val="0"/>
                <w:color w:val="000000"/>
                <w:highlight w:val="white"/>
                <w:rtl w:val="0"/>
              </w:rPr>
              <w:t xml:space="preserve">Fluid-repellent surgical mask (Type IIR)</w:t>
            </w:r>
            <w:r w:rsidDel="00000000" w:rsidR="00000000" w:rsidRPr="00000000">
              <w:rPr>
                <w:rtl w:val="0"/>
              </w:rPr>
            </w:r>
          </w:p>
        </w:tc>
        <w:tc>
          <w:tcPr>
            <w:vAlign w:val="center"/>
          </w:tcPr>
          <w:p w:rsidR="00000000" w:rsidDel="00000000" w:rsidP="00000000" w:rsidRDefault="00000000" w:rsidRPr="00000000" w14:paraId="000000D1">
            <w:pPr>
              <w:pStyle w:val="Heading4"/>
              <w:spacing w:after="240" w:before="240" w:lineRule="auto"/>
              <w:jc w:val="center"/>
              <w:rPr>
                <w:rFonts w:ascii="Arial" w:cs="Arial" w:eastAsia="Arial" w:hAnsi="Arial"/>
                <w:i w:val="0"/>
                <w:color w:val="000000"/>
              </w:rPr>
            </w:pPr>
            <w:r w:rsidDel="00000000" w:rsidR="00000000" w:rsidRPr="00000000">
              <w:rPr>
                <w:rFonts w:ascii="Arial" w:cs="Arial" w:eastAsia="Arial" w:hAnsi="Arial"/>
                <w:i w:val="0"/>
                <w:color w:val="000000"/>
                <w:rtl w:val="0"/>
              </w:rPr>
              <w:t xml:space="preserve">YES</w:t>
            </w:r>
          </w:p>
        </w:tc>
      </w:tr>
      <w:tr>
        <w:trPr>
          <w:cantSplit w:val="0"/>
          <w:trHeight w:val="426" w:hRule="atLeast"/>
          <w:tblHeader w:val="0"/>
        </w:trPr>
        <w:tc>
          <w:tcPr>
            <w:vAlign w:val="center"/>
          </w:tcPr>
          <w:p w:rsidR="00000000" w:rsidDel="00000000" w:rsidP="00000000" w:rsidRDefault="00000000" w:rsidRPr="00000000" w14:paraId="000000D2">
            <w:pPr>
              <w:pStyle w:val="Heading4"/>
              <w:spacing w:after="240" w:before="240" w:lineRule="auto"/>
              <w:jc w:val="left"/>
              <w:rPr>
                <w:rFonts w:ascii="Arial" w:cs="Arial" w:eastAsia="Arial" w:hAnsi="Arial"/>
                <w:i w:val="0"/>
                <w:color w:val="000000"/>
              </w:rPr>
            </w:pPr>
            <w:r w:rsidDel="00000000" w:rsidR="00000000" w:rsidRPr="00000000">
              <w:rPr>
                <w:rFonts w:ascii="Arial" w:cs="Arial" w:eastAsia="Arial" w:hAnsi="Arial"/>
                <w:i w:val="0"/>
                <w:color w:val="000000"/>
                <w:highlight w:val="white"/>
                <w:rtl w:val="0"/>
              </w:rPr>
              <w:t xml:space="preserve">Eye protection (where there is a risk of contact with body fluids)</w:t>
            </w:r>
            <w:r w:rsidDel="00000000" w:rsidR="00000000" w:rsidRPr="00000000">
              <w:rPr>
                <w:rtl w:val="0"/>
              </w:rPr>
            </w:r>
          </w:p>
        </w:tc>
        <w:tc>
          <w:tcPr>
            <w:vAlign w:val="center"/>
          </w:tcPr>
          <w:p w:rsidR="00000000" w:rsidDel="00000000" w:rsidP="00000000" w:rsidRDefault="00000000" w:rsidRPr="00000000" w14:paraId="000000D3">
            <w:pPr>
              <w:pStyle w:val="Heading4"/>
              <w:spacing w:after="240" w:before="240" w:lineRule="auto"/>
              <w:jc w:val="center"/>
              <w:rPr>
                <w:rFonts w:ascii="Arial" w:cs="Arial" w:eastAsia="Arial" w:hAnsi="Arial"/>
                <w:i w:val="0"/>
                <w:color w:val="000000"/>
              </w:rPr>
            </w:pPr>
            <w:r w:rsidDel="00000000" w:rsidR="00000000" w:rsidRPr="00000000">
              <w:rPr>
                <w:rFonts w:ascii="Arial" w:cs="Arial" w:eastAsia="Arial" w:hAnsi="Arial"/>
                <w:i w:val="0"/>
                <w:color w:val="000000"/>
                <w:rtl w:val="0"/>
              </w:rPr>
              <w:t xml:space="preserve">YES</w:t>
            </w:r>
          </w:p>
        </w:tc>
      </w:tr>
    </w:tb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recommendations apply:</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staff are within 2 metres of anyone (including the service user or household members) irrespective of whether they have COVID-19 symptoms or have tested positive.</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all personal care, for example, assistance to use the toilet, changing dressings, and when unintended contact with service users is likely (for example, when caring for service users with  behaviour that challenges.</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Whatever the role in providing the care, these recommendations, therefore, apply to all staff including care workers, managers and supervisors and cleaners, for example).</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Regarding eye protection, to be worn when it has been assessed  that there is a risk of splashing body fluids (including respiratory secretions) into the eyes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Extra precautions need to be taken when undertaking aerosol-generating procedures (AGPs). Please see the section on </w:t>
      </w:r>
      <w:hyperlink r:id="r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aerosol-generating procedures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Supporting people with learning disabilities, mental health, autism and dementia</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may be challenges in following PPE recommendations and providing care particularly for people with learning disabilities, mental health problems, autism and dementia. For example, face masks may cause distress which can result in behaviour that may cause harm to the service user or others.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comprehensive risk assessment will be undertaken for each service user identifying the specific risks for them.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PPE items must not be altered in any way as this could reduce their effectiveness in protecting staff or the people we are providing care for.</w:t>
      </w:r>
    </w:p>
    <w:p w:rsidR="00000000" w:rsidDel="00000000" w:rsidP="00000000" w:rsidRDefault="00000000" w:rsidRPr="00000000" w14:paraId="000000DF">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Supporting people who previously tested positive for Covid-19</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same PPE recommendations apply for personal care regardless of whether the service user has tested positive or not for COVID-19 or if they have had the vaccine.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 vaccination programme aims to protect those who are at most risk from serious illness or death from COVID-19. Everyone will receive a second dose within 12 weeks of their first. The second dose completes the course and is important for long term protection. However, even when fully vaccinated it is vital that we continue to adopt practices that limit infections.</w:t>
      </w:r>
    </w:p>
    <w:p w:rsidR="00000000" w:rsidDel="00000000" w:rsidP="00000000" w:rsidRDefault="00000000" w:rsidRPr="00000000" w14:paraId="000000E2">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Putting on and removing PPE at a service users’ home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PPE must be put on and taken off at least 2 metres away from the person being visited and anyone in the household with a cough.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face mask is put on before entering the building or immediately as the staff member enters a service users’ home or their work base.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need to remove the face mask for whatever reason, it must be done 2 metres away from others (including service users, household members and other staff) and replaced with a new face mask as soon as practical.</w:t>
      </w:r>
    </w:p>
    <w:p w:rsidR="00000000" w:rsidDel="00000000" w:rsidP="00000000" w:rsidRDefault="00000000" w:rsidRPr="00000000" w14:paraId="000000E6">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Disposable Gloves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Disposable gloves are single-use. When worn correctly, single-use gloves protect from contact with the service users’ body fluids and secretions. Single-use means gloves must be changed between every contact with another person and while working with the same service user (for example after helping with using the bathroom). They should also be changed after using gloves for other activities, for example, cleaning.</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Gloves must be disposed of immediately after completion of a procedure or task and after each person being cared for, and then hands must be washed. Taking care not touch the face, mouth or eyes when wearing gloves.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Disposable gloves may be worn for routine cleaning, however, if chemicals are being used as part of a decontamination schedule a </w:t>
      </w:r>
      <w:hyperlink r:id="rId9">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COSHH</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assessment must be carried out and the correct PPE worn.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type of glove used should be based on a risk assessment of the task being carried out. There are several different types of gloves: vinyl, nitrile and natural rubber latex.</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Vinyl gloves provide sufficient protection for most duties in the care environment, providing the gloves fit.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risk of gloves tearing, or the task requires a high level of dexterity or requires an extended period of wear, then an alternative better fitting glove (for example, nitrile) should be considered.</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change of gloves is required during a task because the glove is torn or punctured, then hands must be washed thoroughly for 20 seconds making sure they are completely dry before putting on new gloves.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Consideration must be given to the type of different gloves required for the duties carried out by staff and adequate supplies will be provided. This includes the gloves required in relation to cleaning products; following the manufacturers’ instructions.</w:t>
      </w:r>
    </w:p>
    <w:p w:rsidR="00000000" w:rsidDel="00000000" w:rsidP="00000000" w:rsidRDefault="00000000" w:rsidRPr="00000000" w14:paraId="000000EF">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Disposable plastic aprons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Disposable plastic aprons must be worn when providing personal care and when exposure to body fluids is likely. Disposable plastic aprons are single-use and must be disposed of immediately after completion of a procedure or task and after each service user, and then hands must be washed.</w:t>
      </w:r>
    </w:p>
    <w:p w:rsidR="00000000" w:rsidDel="00000000" w:rsidP="00000000" w:rsidRDefault="00000000" w:rsidRPr="00000000" w14:paraId="000000F1">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Fluid-repellent (Type IIR) surgical mask</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fluid-repellent surgical mask (FRSM) is required. Fluid repellent surgical masks are Type IIR surgical masks and provide additional protection from respiratory droplets produced by service users (for example, when they cough or sneeze). Wearing a Type IIR surgical mask also protects service users by minimising the risk of the staff member infecting them via secretions or droplets from the mouth, nose and lungs.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fluid-repellent surgical mask must be single-use and disposed of at the end of each homecare visit and a new fluid-repellent surgical mask applied when entering a different service users’ house.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must also be removed and replaced if damaged, visibly soiled, damp, or uncomfortable to wear.</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must ensure that they have enough masks for the duration of their shift.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Face masks must not be touched unless it is to put on or remove it. Make sure the mask fits as snugly to the face as possible, this may include the need to adjust the face straps or ear loops. They should not be crossed over as this increases the gap on the cheeks. Consider trying a different mask if the fit is poor.</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mask is worn to protect the person wearing it and to help to prevent the person from transmitting virus particles to others.</w:t>
      </w:r>
    </w:p>
    <w:p w:rsidR="00000000" w:rsidDel="00000000" w:rsidP="00000000" w:rsidRDefault="00000000" w:rsidRPr="00000000" w14:paraId="000000F8">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Eye Protection</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Eye protection can either be a face shield (visor) or goggles. It may be designed for single-use or designed to be used more than once if decontaminated correctly between uses.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Eye protection such as visors provide a barrier to protect the eyes from respiratory droplets (for example, produced by a service user with respiratory symptoms), and from splashing of secretions (for example, of body fluids or respiratory excretions). Eye protection should cover the eye or face completely so prescription spectacles are not sufficient. It should be used in conjunction with a fluid-repellent surgical mask and should not be worn instead of a mask.</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eye protection will always be made accessible for staff and they will be instructed on what should be worn for each individual service user. Personal prescription glasses are not a substitute for eye protection,  a visor or goggles will be required to be worn as well.</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provided with goggles or a visor that is reusable, instruction will be given on how to clean and disinfect and store them following the manufacturer’s instructions.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minimum, between each service user staff, must clean reusable goggles or visors with a neutral detergent wipe, allow to dry, disinfect with a 70% alcohol wipe and leave to dry; or use a single step detergent and disinfectant wipe, allowing the item to dry afterwards. They should be store in a bag or lidded box to avoid possible contamination after cleaning and disinfection are complete. If the staff member wears both prescription glasses and goggles, both will need to be cleaned. For prescription glasses or spectacles, use the cleaning fluid or wipes that are normally used for spectacles as disinfectants may damage the coatings on the lenses.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Eye protection must not be put on until it is completely dry.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of reusable PPE items that have been provided is the responsibility of the staff member.</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smoke and avoid contact with flames while wearing eye protection.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eye protection is labelled as for single-use, it should be used for a single task, then it should be disposed of into the service users domestic waste stream. </w:t>
      </w:r>
    </w:p>
    <w:p w:rsidR="00000000" w:rsidDel="00000000" w:rsidP="00000000" w:rsidRDefault="00000000" w:rsidRPr="00000000" w14:paraId="00000102">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Care workers undertaking ‘live-in’ care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care workers who live in the household of the people they are supporting will take part in the weekly testing service for home care workers. All our homecare staff must be tested regularly to reduce the risk of transmission across different settings and to help keep service users and staff safe.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risk assessment carried out by the employer and staff member will determine which PPE to use and where possible this should include the service user or family member. This risk assessment may include wearing Type I or II masks for source control (that is, the mask is worn to protect others from the staff member).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care worker is living with the supported individual for a long period, they will be considered part of the household and will not need to wear PPE when doing domestic duties, unless the person supported, or a member of their household tests positive for COVID-19, or develops respiratory symptoms such as coughing or sneezing. It remains important, however, that PPE continues to be used for the care provided, following standard infection control procedures. For example, gloves and an apron should be worn if handling soiled linen or may come into contact with body fluids such as urine, faeces or blood.</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individual supported develops respiratory symptoms, tests positive for COVID-19, or is self-isolating, current government recommendations will be followed, as in the table above “</w:t>
      </w:r>
      <w:hyperlink r:id="r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2 metres and carrying out direct personal care or domestic duties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someone in the household develops symptoms of COVID-19 or has tested positive, the Stay at home government guidance will be followed.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member of staff arrives in England to deliver ‘live-in’ homecare from outside the UK, we will refer to the current guidance on travel and quarantine arrangements.</w:t>
      </w:r>
    </w:p>
    <w:p w:rsidR="00000000" w:rsidDel="00000000" w:rsidP="00000000" w:rsidRDefault="00000000" w:rsidRPr="00000000" w14:paraId="00000109">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z337ya"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Covid-19 Infection Prevention and Control Guidance: Aerosol Generating Procedures</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1"/>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Most home care workers are not expected to undertake aerosol-generating procedures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AGPs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although some who are working in complex care may do so. Staff will be informed if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AGPs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are relevant to be used and will instruct staff if FFP3 or N95 respirators and/or additional precautions are required.</w:t>
      </w:r>
      <w:r w:rsidDel="00000000" w:rsidR="00000000" w:rsidRPr="00000000">
        <w:rPr>
          <w:rtl w:val="0"/>
        </w:rPr>
      </w:r>
    </w:p>
    <w:p w:rsidR="00000000" w:rsidDel="00000000" w:rsidP="00000000" w:rsidRDefault="00000000" w:rsidRPr="00000000" w14:paraId="0000010B">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1"/>
          <w:smallCaps w:val="0"/>
          <w:strike w:val="0"/>
          <w:color w:val="000000"/>
          <w:sz w:val="24"/>
          <w:szCs w:val="24"/>
          <w:highlight w:val="white"/>
          <w:u w:val="none"/>
          <w:vertAlign w:val="baseline"/>
        </w:rPr>
      </w:pP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An aerosol-generating procedure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AGP</w:t>
      </w: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 is a medical procedure that can result in the release of airborne particles (aerosols) from the respiratory tract when treating someone who is suspected or known to be suffering from an infectious agent transmitted wholly or partly by the airborne or droplet route.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Procedures which are currently considered to create an increased risk of respiratory infection transmission and therefore require airborne precautions are published by the government and updated regularly: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https://www.gov.uk/government/publications/wuhan-novel-coronavirus-infection-prevention-and-control/covid-19-infection-prevention-and-control-guidance-aerosol-generating-procedures</w:t>
        </w:r>
      </w:hyperlink>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 has also produced guidance that covers the donning and doffing of personal protective equipment for aerosol-generating procedures – for airborne procedures. All staff must be trained and competent in this and be able to perform a fit check on their respirator before carrying out an aerosol-generating procedure: </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https://www.gov.uk/government/publications/covid-19-personal-protective-equipment-use-for-aerosol-generating-procedures</w:t>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Certain other procedures or equipment may generate an aerosol from material other than personal secretions but are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considered to represent a significant infectious risk for COVID-19. Procedures in this category include </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Administration of humidified oxygen. </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Administration of Entonox.</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Medication via nebulisation.</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use appropriate hand hygiene when helping patients to remove nebulisers and oxygen masks.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the current expert consensus from the New and Emerging Respiratory Viral Threat Assessment Group (NERVTAG) is that chest compressions are not considered to be procedures that pose a higher risk for respiratory infections including COVID-19.</w:t>
      </w:r>
    </w:p>
    <w:p w:rsidR="00000000" w:rsidDel="00000000" w:rsidP="00000000" w:rsidRDefault="00000000" w:rsidRPr="00000000" w14:paraId="00000114">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situations where facemasks are needed</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staff member has been giving personal care to service users and they are changing their work duties, for example, going to visit or work in the organisation’s office, then they must remove and dispose of their face mask, wash their hands and put on a new Type l or Type ll face mask.</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1 surgical masks do not protect the person wearing them but they may reduce the spread of COVID-19 by preventing passing on the virus to other people (for example, through respiratory droplets or via their hands after touching their mouth or nose and then touching surfaces). A Type IIR mask could also be used if lower specification masks are not available.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social or physical distance of 2 metres should be maintained where possible.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eating or drinking, the mask should be removed, disposed of and hands washed. Once finished eating or drinking,  a new mask must be put on.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enable homecare staff to remain at least 2 metres apart from the office staff, we have a designated area for collection and drop-off points for PPE and other equipment.</w:t>
      </w:r>
    </w:p>
    <w:p w:rsidR="00000000" w:rsidDel="00000000" w:rsidP="00000000" w:rsidRDefault="00000000" w:rsidRPr="00000000" w14:paraId="0000011A">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 sharing</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staff have to share a car, they must wear a face mask, clean the vehicle before and after use and open windows or car vents for ventilation.</w:t>
      </w:r>
    </w:p>
    <w:p w:rsidR="00000000" w:rsidDel="00000000" w:rsidP="00000000" w:rsidRDefault="00000000" w:rsidRPr="00000000" w14:paraId="0000011C">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Aseptic Technique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staff are required to have these skills for an individual service user then they are trained by a health professional.</w:t>
      </w:r>
    </w:p>
    <w:p w:rsidR="00000000" w:rsidDel="00000000" w:rsidP="00000000" w:rsidRDefault="00000000" w:rsidRPr="00000000" w14:paraId="0000011E">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j2qqm3"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Outbreaks of Communicable Diseases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are trained to recognise the signs of infections and to understand what actions they are required to take.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the suspected outbreak of infectious disease at the organisation, advice on outbreaks can be sought from health protection nurses at Public Health England (PHE). If there is an outbreak or suspected outbreak of infection, it should be reported to PHE)for collation. PHE is responsible for advising on outbreak control and monitoring the outbreak.</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a suspected food-related outbreak, advice can be sought from environmental health departments.</w:t>
      </w:r>
    </w:p>
    <w:bookmarkStart w:colFirst="0" w:colLast="0" w:name="bookmark=id.1y810tw" w:id="16"/>
    <w:bookmarkEnd w:id="16"/>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[INSERT HERE CONTACT DETAILS OF PHE, ENVIRONMENTAL HEALTH AND ANY OTHER SUPPORT YOU USE] </w:t>
      </w:r>
    </w:p>
    <w:p w:rsidR="00000000" w:rsidDel="00000000" w:rsidP="00000000" w:rsidRDefault="00000000" w:rsidRPr="00000000" w14:paraId="00000123">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Disposal of Sharps (e.g. Used Needles)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NICE Clinical Guideline [CG139] Healthcare-Associated Infections: Prevention and Control in Primary and Community Care, March 2012, updated, February 2017 (1.1.4 Safe Use and Disposal of Sharps):</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Sharps should not be passed from hand to hand and handling should be kept to a minimum.</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Sharps should be discarded immediately after use by the person generating the sharps waste.</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standard needles should never be bent, broken or recapped before disposal.</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Sharps – typically needles or blades – should be disposed of in proper, purpose-built sharps disposal containers complying with BS7320. </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Sharps should never be disposed of in ordinary or clinical waste bags.</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Sharps boxes should be in a safe position to avoid spillages, at a height that allows the safe disposal of sharps, away from public access and is out of the reach of children.</w:t>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must ensure traceability of sharps containers in case of the adverse incident by labelling the sharps bin at the time of assembly with: </w:t>
      </w:r>
    </w:p>
    <w:p w:rsidR="00000000" w:rsidDel="00000000" w:rsidP="00000000" w:rsidRDefault="00000000" w:rsidRPr="00000000" w14:paraId="000001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56"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 of origin </w:t>
      </w:r>
    </w:p>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56"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56"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the person assembling the bin (print name not signature)</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Boxes should be temporarily closed when not in use.</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Boxes should never be filled above the fill line.</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Boxes must not be used for any other purpose other than the disposal of sharps.</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full, boxes should be sealed, marked as hazardous waste and clearly labelled with the service user’s details.</w:t>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never attempt to force sharps wastes into an over-filled box.</w:t>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filled boxes should be sealed and stored securely until collected for incineration according to individual arrangements.</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 boxes should be disposed of every three months even if not full, by the licensed route following local policy.</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 safety devices should be used if a risk assessment has indicated that they will provide safer systems of working for the staff or service users.</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must be trained and assessed in the correct use and disposal of sharps and sharps safety devices.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an injury with a potentially contaminated needle staff should:</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Wash the area immediately and encourage bleeding if the skin is broken.</w:t>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the injury to their line manager immediately and ensure that an incident form is filled in.</w:t>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an urgent appointment to see a GP or, if none is available, visit Accident and Emergency.</w:t>
      </w:r>
    </w:p>
    <w:p w:rsidR="00000000" w:rsidDel="00000000" w:rsidP="00000000" w:rsidRDefault="00000000" w:rsidRPr="00000000" w14:paraId="0000013C">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Cleaning and Procedures for the Cleaning of Spillages</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should consider every spillage of body fluids or body waste as potentially infectious and treat it as quickly as possible.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Eg with disposable wipes, zaflora and other antibacterial supplies available.</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cleaning up a spillage staff should wear disposable protective gloves and aprons and use the disposable wipes provided wherever possible.</w:t>
      </w:r>
      <w:bookmarkStart w:colFirst="0" w:colLast="0" w:name="bookmark=id.2xcytpi"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Staff are responsible for ensuring that the area being cleaned is sanitised and clean.</w:t>
      </w:r>
      <w:r w:rsidDel="00000000" w:rsidR="00000000" w:rsidRPr="00000000">
        <w:rPr>
          <w:rtl w:val="0"/>
        </w:rPr>
      </w:r>
    </w:p>
    <w:p w:rsidR="00000000" w:rsidDel="00000000" w:rsidP="00000000" w:rsidRDefault="00000000" w:rsidRPr="00000000" w14:paraId="0000013F">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ci93xb"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Handling and Disposal of Waste in  service users homes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should be placed in a refuse bag and can be disposed of as normal domestic waste unless the service user has confirmed COVID-19 or symptoms of COVID-19, that is, a new continuous cough, a high temperature, a loss of, or change in, your normal sense of taste or smell.</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from people with symptoms or confirmed COVID-19, waste from cleaning of areas where they have been (including disposable cloths and used tissues) and PPE waste from their care:</w:t>
      </w:r>
    </w:p>
    <w:p w:rsidR="00000000" w:rsidDel="00000000" w:rsidP="00000000" w:rsidRDefault="00000000" w:rsidRPr="00000000" w14:paraId="00000142">
      <w:pPr>
        <w:numPr>
          <w:ilvl w:val="0"/>
          <w:numId w:val="2"/>
        </w:numPr>
        <w:shd w:fill="ffffff" w:val="clear"/>
        <w:spacing w:after="75" w:line="240" w:lineRule="auto"/>
        <w:ind w:left="10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Should be put in a plastic rubbish bag and tied when three-quarters full.</w:t>
      </w:r>
    </w:p>
    <w:p w:rsidR="00000000" w:rsidDel="00000000" w:rsidP="00000000" w:rsidRDefault="00000000" w:rsidRPr="00000000" w14:paraId="00000143">
      <w:pPr>
        <w:numPr>
          <w:ilvl w:val="0"/>
          <w:numId w:val="2"/>
        </w:numPr>
        <w:shd w:fill="ffffff" w:val="clear"/>
        <w:spacing w:after="75" w:line="240" w:lineRule="auto"/>
        <w:ind w:left="10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waste can be disposed of in the domestic waste stream 72 hours later.</w:t>
      </w:r>
    </w:p>
    <w:p w:rsidR="00000000" w:rsidDel="00000000" w:rsidP="00000000" w:rsidRDefault="00000000" w:rsidRPr="00000000" w14:paraId="00000144">
      <w:pPr>
        <w:numPr>
          <w:ilvl w:val="0"/>
          <w:numId w:val="2"/>
        </w:numPr>
        <w:shd w:fill="ffffff" w:val="clear"/>
        <w:spacing w:after="75" w:line="240" w:lineRule="auto"/>
        <w:ind w:left="10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Storage arrangements for these bags will be arranged with the service user and fully documented in the care plan for staff to follow.</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put any items of PPE (or face coverings of any kind) in the recycling bin.</w:t>
      </w:r>
    </w:p>
    <w:p w:rsidR="00000000" w:rsidDel="00000000" w:rsidP="00000000" w:rsidRDefault="00000000" w:rsidRPr="00000000" w14:paraId="00000146">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hwml4"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Handling and Storage of Specimens</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Specimens should only be collected if ordered by a GP.</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specimens should be treated with equally high levels of caution.</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Specimens should be labelled clearly and packed into self-sealing bags before being taken to the doctors.</w:t>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Non-sterile disposable gloves should be worn when handling the specimen containers and hands should be washed afterwards.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Legionnaires’ Disease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care is delivered to an individual within their own home, the reporting of such an outbreak lies with the health professionals involved in its management and is a very rare occurrence.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wise to take some precautions within a domestic setting. </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property has been vacant for a long period, say for hospitalisation or a respite break then taps should be run through before use.</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Showers should be run for two minutes after a week of non-use.</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Older type properties should have taps run in areas not used regularly so that the water system is refreshed regularly as water sat or stagnated for long periods within the water system is one of the major causes of the infection.</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 conditioning units are also a source, particularly within large buildings, such as residential flats, factories and office blocks.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Symptoms develop two to ten days after the aspiration of the droplets with pneumonia type signs, such as a cough, shortness of breath, chest pain, confusion in their mental state, as well as gastrointestinal nausea, vomiting or diarrhoea and the individual should be seen by a GP. </w:t>
      </w:r>
    </w:p>
    <w:p w:rsidR="00000000" w:rsidDel="00000000" w:rsidP="00000000" w:rsidRDefault="00000000" w:rsidRPr="00000000" w14:paraId="00000155">
      <w:pPr>
        <w:rPr>
          <w:rFonts w:ascii="Arial" w:cs="Arial" w:eastAsia="Arial" w:hAnsi="Arial"/>
          <w:sz w:val="24"/>
          <w:szCs w:val="24"/>
        </w:rPr>
      </w:pPr>
      <w:r w:rsidDel="00000000" w:rsidR="00000000" w:rsidRPr="00000000">
        <w:rPr>
          <w:rFonts w:ascii="Arial" w:cs="Arial" w:eastAsia="Arial" w:hAnsi="Arial"/>
          <w:sz w:val="24"/>
          <w:szCs w:val="24"/>
          <w:rtl w:val="0"/>
        </w:rPr>
        <w:t xml:space="preserve">Legionnaires is not contagious but can be fatal within certain age groups.</w:t>
      </w:r>
    </w:p>
    <w:p w:rsidR="00000000" w:rsidDel="00000000" w:rsidP="00000000" w:rsidRDefault="00000000" w:rsidRPr="00000000" w14:paraId="00000156">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sh70q"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Food Hygiene</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should adhere to the organisation’s Nutrition, Hydration and Food Safety Policy and ensure that all food prepared for service users is prepared, cooked, stored and presented following the high standards required by the Food Safety Act 1990 and the Food Hygiene (England) Regulations 2005.</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staff who becomes ill while handling food should report at once to their line manager or supervisor, or the organisation office.</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involved in food handling who are ill should see their GP and should only return to work when their GP states that they are safe to do so.</w:t>
      </w:r>
    </w:p>
    <w:p w:rsidR="00000000" w:rsidDel="00000000" w:rsidP="00000000" w:rsidRDefault="00000000" w:rsidRPr="00000000" w14:paraId="0000015A">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as4poj" w:id="21"/>
      <w:bookmarkEnd w:id="2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Reporting of Injuries, Diseases and Dangerous Occurrences Regulations 2013 (RIDDOR) oblige the organisation to report the outbreak of notifiable diseases to the Local Environmental Health Officer, who will inform the Health and Safety Executive (HSE). Notifiable diseases include cholera, food poisoning, smallpox, typhus, dysentery, measles, meningitis, mumps, rabies, rubella, tetanus, typhoid fever, viral haemorrhagic fever, hepatitis, whooping cough, leptospirosis, tuberculosis and yellow fever.</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Records of any such outbreak, specifying dates and times, must be retained, and a completed disease report form sent to the HSE.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an incident, the Registered Manager is responsible for informing the HSE.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RIDDOR information is found on the HSE website and reports should be made using an online form.</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Notifications must be sent to CQC as required in Regulation 20 “Duty of Candour”</w:t>
      </w:r>
    </w:p>
    <w:p w:rsidR="00000000" w:rsidDel="00000000" w:rsidP="00000000" w:rsidRDefault="00000000" w:rsidRPr="00000000" w14:paraId="00000160">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Dress Code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organisation has a dress code policy in place which ensures clothing worn by staff when carrying out their duties is clean and fit for purpose.</w:t>
      </w:r>
    </w:p>
    <w:p w:rsidR="00000000" w:rsidDel="00000000" w:rsidP="00000000" w:rsidRDefault="00000000" w:rsidRPr="00000000" w14:paraId="00000162">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Cleaning uniforms or work clothes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Regardless of wearing PPE, uniforms should be laundered:</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separately from other household items</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maximum temperature, the fabric can tolerate, then tumble dried and/or ironed</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staff do not wear a uniform, they should change their clothing immediately when they get home and launder clothing used for work as described for uniforms above. This does not need to apply to underclothes unless there was contamination from the service users’ body fluid (for example, vomit, or fluids have soaked through external clothing). If prescription glasses or spectacles are worn, they should be cleaned using the cleaning fluid or wipes that are normally used for spectacles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7">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Immunisation of Service Users</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record is kept by the registered managers of all immunisations given to service users.</w:t>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record is regularly reviewed in line with guidance from PHE.</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liaise closely with the service users GP surgery or district nurse and offer all service users immunisation as required according to the national schedule.</w:t>
      </w:r>
    </w:p>
    <w:p w:rsidR="00000000" w:rsidDel="00000000" w:rsidP="00000000" w:rsidRDefault="00000000" w:rsidRPr="00000000" w14:paraId="0000016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organisation has a Vaccination Policy in place for staff.</w:t>
      </w:r>
    </w:p>
    <w:p w:rsidR="00000000" w:rsidDel="00000000" w:rsidP="00000000" w:rsidRDefault="00000000" w:rsidRPr="00000000" w14:paraId="0000016C">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6076b4"/>
          <w:sz w:val="24"/>
          <w:szCs w:val="24"/>
          <w:u w:val="none"/>
          <w:shd w:fill="auto" w:val="clear"/>
          <w:vertAlign w:val="baseline"/>
        </w:rPr>
      </w:pPr>
      <w:bookmarkStart w:colFirst="0" w:colLast="0" w:name="_heading=h.1pxezwc" w:id="22"/>
      <w:bookmarkEnd w:id="22"/>
      <w:r w:rsidDel="00000000" w:rsidR="00000000" w:rsidRPr="00000000">
        <w:rPr>
          <w:rFonts w:ascii="Arial" w:cs="Arial" w:eastAsia="Arial" w:hAnsi="Arial"/>
          <w:b w:val="1"/>
          <w:i w:val="0"/>
          <w:smallCaps w:val="0"/>
          <w:strike w:val="0"/>
          <w:color w:val="6076b4"/>
          <w:sz w:val="24"/>
          <w:szCs w:val="24"/>
          <w:u w:val="none"/>
          <w:shd w:fill="auto" w:val="clear"/>
          <w:vertAlign w:val="baseline"/>
          <w:rtl w:val="0"/>
        </w:rPr>
        <w:t xml:space="preserve">Related Policies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Accidents Incidents and Emergencies Reporting (RIDDOR)</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Contingency and Emergency Planning</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Co-operating with Other Providers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Protection Legislative Framework (GDPR)</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Dress Code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 of Life</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Governance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MRSA</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Notifications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Nutrition, Hydration and Food Safety</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Prevention of Pressure Ulcers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Vaccinations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6076b4"/>
          <w:sz w:val="24"/>
          <w:szCs w:val="24"/>
          <w:u w:val="none"/>
          <w:shd w:fill="auto" w:val="clear"/>
          <w:vertAlign w:val="baseline"/>
        </w:rPr>
      </w:pPr>
      <w:r w:rsidDel="00000000" w:rsidR="00000000" w:rsidRPr="00000000">
        <w:rPr>
          <w:rFonts w:ascii="Arial" w:cs="Arial" w:eastAsia="Arial" w:hAnsi="Arial"/>
          <w:b w:val="1"/>
          <w:i w:val="0"/>
          <w:smallCaps w:val="0"/>
          <w:strike w:val="0"/>
          <w:color w:val="6076b4"/>
          <w:sz w:val="24"/>
          <w:szCs w:val="24"/>
          <w:u w:val="none"/>
          <w:shd w:fill="auto" w:val="clear"/>
          <w:vertAlign w:val="baseline"/>
          <w:rtl w:val="0"/>
        </w:rPr>
        <w:t xml:space="preserve">Related Guidance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 infection prevention and control ( IPC) </w:t>
      </w: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https://www.gov.uk/government/publications/wuhan-novel-coronavirus-infection-prevention-and-control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Covid-19:how to work safely in domiciliary care in England </w:t>
      </w: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https://www.gov.uk/government/publications/covid-19-how-to-work-safely-in-domiciliary-care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Stay at home guidance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https://www.gov.uk/government/publications/covid-19-stay-at-home-guidance/stay-at-home-guidance-for-households-with-possible-coronavirus-covid-19-infection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Travel and quarantine guidance                                                  </w:t>
      </w:r>
      <w:hyperlink r:id="rId1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https://www.gov.uk/guidance/how-to-quarantine-when-you-arrive-in-england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https://www.gov.uk/guidance/red-amber-and-green-list-rules-for-entering-england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Coronavirus: how to stay safe and help prevent the spread </w:t>
      </w:r>
      <w:hyperlink r:id="rId1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https://www.gov.uk/guidance/covid-19-coronavirus-restrictions-what-you-can-and-cannot-do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CQCRegulation 12: Safe Care and Treatment:</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https://www.cqc.org.uk/guidance-providers/regulations-enforcement/regulation-12-safe-care-treatment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NICE Guideline (CG139), March 2012, updated February 2017, Infection: Prevention and Control of Healthcare-Associated Infections in Primary and Community Care: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hyperlink r:id="rId2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www.nice.org.uk/guidance/cg139</w:t>
        </w:r>
      </w:hyperlink>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e0e0e"/>
          <w:sz w:val="24"/>
          <w:szCs w:val="24"/>
          <w:u w:val="none"/>
          <w:shd w:fill="auto" w:val="clear"/>
          <w:vertAlign w:val="baseline"/>
          <w:rtl w:val="0"/>
        </w:rPr>
        <w:t xml:space="preserve">NICE Quality Standard QS61, published April 2014, </w:t>
      </w:r>
      <w:hyperlink r:id="r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Infection Prevention and Control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e0e0e"/>
          <w:sz w:val="24"/>
          <w:szCs w:val="24"/>
          <w:u w:val="none"/>
          <w:shd w:fill="auto" w:val="clear"/>
          <w:vertAlign w:val="baseline"/>
        </w:rPr>
      </w:pPr>
      <w:hyperlink r:id="rId2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https://www.nice.org.uk/guidance/qs61</w:t>
        </w:r>
      </w:hyperlink>
      <w:r w:rsidDel="00000000" w:rsidR="00000000" w:rsidRPr="00000000">
        <w:rPr>
          <w:rFonts w:ascii="Arial" w:cs="Arial" w:eastAsia="Arial" w:hAnsi="Arial"/>
          <w:b w:val="0"/>
          <w:i w:val="0"/>
          <w:smallCaps w:val="0"/>
          <w:strike w:val="0"/>
          <w:color w:val="0e0e0e"/>
          <w:sz w:val="24"/>
          <w:szCs w:val="24"/>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Social Care Act 2008 Code of practice for the Prevention and Control of Infections: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2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https://www.gov.uk/government/publications/the-health-and-social-care-act-2008-code-of-practice-on-the-prevention-and-control-of-infections-and-related-guidance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Royal College of Nursing </w:t>
      </w:r>
      <w:hyperlink r:id="r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Essential Practice for Infection Prevention and Control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single"/>
          <w:shd w:fill="auto" w:val="clear"/>
          <w:vertAlign w:val="baseline"/>
        </w:rPr>
      </w:pPr>
      <w:hyperlink r:id="rId2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www.rcn.org.uk/</w:t>
        </w:r>
      </w:hyperlink>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HSE Legionnaires: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2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https://www.hse.gov.uk/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6076b4"/>
          <w:sz w:val="24"/>
          <w:szCs w:val="24"/>
          <w:u w:val="none"/>
          <w:shd w:fill="auto" w:val="clear"/>
          <w:vertAlign w:val="baseline"/>
        </w:rPr>
      </w:pPr>
      <w:r w:rsidDel="00000000" w:rsidR="00000000" w:rsidRPr="00000000">
        <w:rPr>
          <w:rFonts w:ascii="Arial" w:cs="Arial" w:eastAsia="Arial" w:hAnsi="Arial"/>
          <w:b w:val="1"/>
          <w:i w:val="0"/>
          <w:smallCaps w:val="0"/>
          <w:strike w:val="0"/>
          <w:color w:val="6076b4"/>
          <w:sz w:val="24"/>
          <w:szCs w:val="24"/>
          <w:u w:val="none"/>
          <w:shd w:fill="auto" w:val="clear"/>
          <w:vertAlign w:val="baseline"/>
          <w:rtl w:val="0"/>
        </w:rPr>
        <w:t xml:space="preserve">Training Statement</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p2csry"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during induction, are made aware of the organisation’s policies and procedures, all of which are used for training updates. All policies and procedures are reviewed and amended where necessary, and staff are made aware of any changes. Observations are undertaken to check skills and competencies. Various methods of training are used, including one to one, online, workbook, group meetings, and individual supervisions. External courses are sourced as required.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Reviewed: </w:t>
      </w:r>
      <w:r w:rsidDel="00000000" w:rsidR="00000000" w:rsidRPr="00000000">
        <w:rPr>
          <w:rFonts w:ascii="Arial" w:cs="Arial" w:eastAsia="Arial" w:hAnsi="Arial"/>
          <w:sz w:val="24"/>
          <w:szCs w:val="24"/>
          <w:rtl w:val="0"/>
        </w:rPr>
        <w:t xml:space="preserve">September 2025</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 responsible for updating this policy: </w:t>
      </w:r>
      <w:r w:rsidDel="00000000" w:rsidR="00000000" w:rsidRPr="00000000">
        <w:rPr>
          <w:rFonts w:ascii="Arial" w:cs="Arial" w:eastAsia="Arial" w:hAnsi="Arial"/>
          <w:b w:val="1"/>
          <w:sz w:val="24"/>
          <w:szCs w:val="24"/>
          <w:rtl w:val="0"/>
        </w:rPr>
        <w:t xml:space="preserve">Channell Fusco</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 Review Date: </w:t>
      </w:r>
      <w:r w:rsidDel="00000000" w:rsidR="00000000" w:rsidRPr="00000000">
        <w:rPr>
          <w:rFonts w:ascii="Arial" w:cs="Arial" w:eastAsia="Arial" w:hAnsi="Arial"/>
          <w:sz w:val="24"/>
          <w:szCs w:val="24"/>
          <w:rtl w:val="0"/>
        </w:rPr>
        <w:t xml:space="preserve">September 2026</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4">
      <w:pPr>
        <w:spacing w:after="160" w:line="259" w:lineRule="auto"/>
        <w:jc w:val="both"/>
        <w:rPr>
          <w:rFonts w:ascii="Arial" w:cs="Arial" w:eastAsia="Arial" w:hAnsi="Arial"/>
          <w:b w:val="1"/>
          <w:color w:val="0000ff"/>
          <w:sz w:val="24"/>
          <w:szCs w:val="24"/>
          <w:u w:val="single"/>
        </w:rPr>
      </w:pPr>
      <w:bookmarkStart w:colFirst="0" w:colLast="0" w:name="_heading=h.3o7alnk" w:id="25"/>
      <w:bookmarkEnd w:id="25"/>
      <w:r w:rsidDel="00000000" w:rsidR="00000000" w:rsidRPr="00000000">
        <w:rPr>
          <w:rtl w:val="0"/>
        </w:rPr>
      </w:r>
    </w:p>
    <w:sectPr>
      <w:headerReference r:id="rId2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o"/>
      <w:lvlJc w:val="left"/>
      <w:pPr>
        <w:ind w:left="1056" w:hanging="360"/>
      </w:pPr>
      <w:rPr>
        <w:rFonts w:ascii="Courier New" w:cs="Courier New" w:eastAsia="Courier New" w:hAnsi="Courier New"/>
      </w:rPr>
    </w:lvl>
    <w:lvl w:ilvl="1">
      <w:start w:val="1"/>
      <w:numFmt w:val="bullet"/>
      <w:lvlText w:val="o"/>
      <w:lvlJc w:val="left"/>
      <w:pPr>
        <w:ind w:left="1776" w:hanging="360"/>
      </w:pPr>
      <w:rPr>
        <w:rFonts w:ascii="Courier New" w:cs="Courier New" w:eastAsia="Courier New" w:hAnsi="Courier New"/>
      </w:rPr>
    </w:lvl>
    <w:lvl w:ilvl="2">
      <w:start w:val="1"/>
      <w:numFmt w:val="bullet"/>
      <w:lvlText w:val="▪"/>
      <w:lvlJc w:val="left"/>
      <w:pPr>
        <w:ind w:left="2496" w:hanging="360"/>
      </w:pPr>
      <w:rPr>
        <w:rFonts w:ascii="Noto Sans Symbols" w:cs="Noto Sans Symbols" w:eastAsia="Noto Sans Symbols" w:hAnsi="Noto Sans Symbols"/>
      </w:rPr>
    </w:lvl>
    <w:lvl w:ilvl="3">
      <w:start w:val="1"/>
      <w:numFmt w:val="bullet"/>
      <w:lvlText w:val="●"/>
      <w:lvlJc w:val="left"/>
      <w:pPr>
        <w:ind w:left="3216" w:hanging="360"/>
      </w:pPr>
      <w:rPr>
        <w:rFonts w:ascii="Noto Sans Symbols" w:cs="Noto Sans Symbols" w:eastAsia="Noto Sans Symbols" w:hAnsi="Noto Sans Symbols"/>
      </w:rPr>
    </w:lvl>
    <w:lvl w:ilvl="4">
      <w:start w:val="1"/>
      <w:numFmt w:val="bullet"/>
      <w:lvlText w:val="o"/>
      <w:lvlJc w:val="left"/>
      <w:pPr>
        <w:ind w:left="3936" w:hanging="360"/>
      </w:pPr>
      <w:rPr>
        <w:rFonts w:ascii="Courier New" w:cs="Courier New" w:eastAsia="Courier New" w:hAnsi="Courier New"/>
      </w:rPr>
    </w:lvl>
    <w:lvl w:ilvl="5">
      <w:start w:val="1"/>
      <w:numFmt w:val="bullet"/>
      <w:lvlText w:val="▪"/>
      <w:lvlJc w:val="left"/>
      <w:pPr>
        <w:ind w:left="4656" w:hanging="360"/>
      </w:pPr>
      <w:rPr>
        <w:rFonts w:ascii="Noto Sans Symbols" w:cs="Noto Sans Symbols" w:eastAsia="Noto Sans Symbols" w:hAnsi="Noto Sans Symbols"/>
      </w:rPr>
    </w:lvl>
    <w:lvl w:ilvl="6">
      <w:start w:val="1"/>
      <w:numFmt w:val="bullet"/>
      <w:lvlText w:val="●"/>
      <w:lvlJc w:val="left"/>
      <w:pPr>
        <w:ind w:left="5376" w:hanging="360"/>
      </w:pPr>
      <w:rPr>
        <w:rFonts w:ascii="Noto Sans Symbols" w:cs="Noto Sans Symbols" w:eastAsia="Noto Sans Symbols" w:hAnsi="Noto Sans Symbols"/>
      </w:rPr>
    </w:lvl>
    <w:lvl w:ilvl="7">
      <w:start w:val="1"/>
      <w:numFmt w:val="bullet"/>
      <w:lvlText w:val="o"/>
      <w:lvlJc w:val="left"/>
      <w:pPr>
        <w:ind w:left="6096" w:hanging="360"/>
      </w:pPr>
      <w:rPr>
        <w:rFonts w:ascii="Courier New" w:cs="Courier New" w:eastAsia="Courier New" w:hAnsi="Courier New"/>
      </w:rPr>
    </w:lvl>
    <w:lvl w:ilvl="8">
      <w:start w:val="1"/>
      <w:numFmt w:val="bullet"/>
      <w:lvlText w:val="▪"/>
      <w:lvlJc w:val="left"/>
      <w:pPr>
        <w:ind w:left="6816"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Rule="auto"/>
    </w:pPr>
    <w:rPr>
      <w:rFonts w:ascii="Arial" w:cs="Arial" w:eastAsia="Arial" w:hAnsi="Arial"/>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Rule="auto"/>
      <w:jc w:val="both"/>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14A79"/>
    <w:pPr>
      <w:keepNext w:val="1"/>
      <w:keepLines w:val="1"/>
      <w:spacing w:before="600"/>
      <w:outlineLvl w:val="0"/>
    </w:pPr>
    <w:rPr>
      <w:rFonts w:ascii="Arial" w:cs="Times New Roman" w:eastAsia="Times New Roman" w:hAnsi="Arial"/>
      <w:b w:val="1"/>
      <w:bCs w:val="1"/>
      <w:sz w:val="24"/>
      <w:szCs w:val="28"/>
      <w:lang w:val="en-GB"/>
    </w:rPr>
  </w:style>
  <w:style w:type="paragraph" w:styleId="Heading2">
    <w:name w:val="heading 2"/>
    <w:basedOn w:val="Normal"/>
    <w:next w:val="Normal"/>
    <w:link w:val="Heading2Char"/>
    <w:uiPriority w:val="9"/>
    <w:semiHidden w:val="1"/>
    <w:unhideWhenUsed w:val="1"/>
    <w:qFormat w:val="1"/>
    <w:rsid w:val="00B14A7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790995"/>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paragraph" w:styleId="Heading4">
    <w:name w:val="heading 4"/>
    <w:basedOn w:val="Normal"/>
    <w:next w:val="Normal"/>
    <w:link w:val="Heading4Char"/>
    <w:uiPriority w:val="9"/>
    <w:semiHidden w:val="1"/>
    <w:unhideWhenUsed w:val="1"/>
    <w:qFormat w:val="1"/>
    <w:rsid w:val="00FE749B"/>
    <w:pPr>
      <w:keepNext w:val="1"/>
      <w:keepLines w:val="1"/>
      <w:spacing w:after="0" w:before="40"/>
      <w:jc w:val="both"/>
      <w:outlineLvl w:val="3"/>
    </w:pPr>
    <w:rPr>
      <w:rFonts w:asciiTheme="majorHAnsi" w:cstheme="majorBidi" w:eastAsiaTheme="majorEastAsia" w:hAnsiTheme="majorHAnsi"/>
      <w:i w:val="1"/>
      <w:iCs w:val="1"/>
      <w:color w:val="365f91" w:themeColor="accent1" w:themeShade="0000BF"/>
      <w:lang w:eastAsia="sk-SK"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4A79"/>
    <w:rPr>
      <w:rFonts w:ascii="Arial" w:cs="Times New Roman" w:eastAsia="Times New Roman" w:hAnsi="Arial"/>
      <w:b w:val="1"/>
      <w:bCs w:val="1"/>
      <w:sz w:val="24"/>
      <w:szCs w:val="28"/>
      <w:lang w:val="en-GB"/>
    </w:rPr>
  </w:style>
  <w:style w:type="paragraph" w:styleId="Level2" w:customStyle="1">
    <w:name w:val="Level 2"/>
    <w:basedOn w:val="Heading2"/>
    <w:link w:val="Level2Char"/>
    <w:autoRedefine w:val="1"/>
    <w:qFormat w:val="1"/>
    <w:rsid w:val="00B14A79"/>
    <w:pPr>
      <w:spacing w:line="240" w:lineRule="auto"/>
    </w:pPr>
    <w:rPr>
      <w:rFonts w:ascii="Arial" w:cs="Times New Roman" w:eastAsia="Times New Roman" w:hAnsi="Arial"/>
      <w:color w:val="auto"/>
      <w:sz w:val="22"/>
      <w:lang w:val="en-GB"/>
    </w:rPr>
  </w:style>
  <w:style w:type="character" w:styleId="Level2Char" w:customStyle="1">
    <w:name w:val="Level 2 Char"/>
    <w:link w:val="Level2"/>
    <w:rsid w:val="00B14A79"/>
    <w:rPr>
      <w:rFonts w:ascii="Arial" w:cs="Times New Roman" w:eastAsia="Times New Roman" w:hAnsi="Arial"/>
      <w:b w:val="1"/>
      <w:bCs w:val="1"/>
      <w:szCs w:val="26"/>
      <w:lang w:val="en-GB"/>
    </w:rPr>
  </w:style>
  <w:style w:type="character" w:styleId="Strong">
    <w:name w:val="Strong"/>
    <w:qFormat w:val="1"/>
    <w:rsid w:val="00B14A79"/>
    <w:rPr>
      <w:rFonts w:ascii="Arial" w:hAnsi="Arial"/>
      <w:bCs w:val="1"/>
      <w:color w:val="auto"/>
      <w:sz w:val="24"/>
      <w:u w:val="none"/>
    </w:rPr>
  </w:style>
  <w:style w:type="character" w:styleId="Heading2Char" w:customStyle="1">
    <w:name w:val="Heading 2 Char"/>
    <w:basedOn w:val="DefaultParagraphFont"/>
    <w:link w:val="Heading2"/>
    <w:uiPriority w:val="9"/>
    <w:semiHidden w:val="1"/>
    <w:rsid w:val="00B14A79"/>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410DEF"/>
    <w:pPr>
      <w:ind w:left="720"/>
      <w:contextualSpacing w:val="1"/>
    </w:pPr>
  </w:style>
  <w:style w:type="paragraph" w:styleId="NoSpacing">
    <w:name w:val="No Spacing"/>
    <w:uiPriority w:val="1"/>
    <w:qFormat w:val="1"/>
    <w:rsid w:val="00B37497"/>
    <w:pPr>
      <w:spacing w:after="0" w:line="240" w:lineRule="auto"/>
    </w:pPr>
  </w:style>
  <w:style w:type="character" w:styleId="Hyperlink">
    <w:name w:val="Hyperlink"/>
    <w:basedOn w:val="DefaultParagraphFont"/>
    <w:uiPriority w:val="99"/>
    <w:unhideWhenUsed w:val="1"/>
    <w:rsid w:val="00B37497"/>
    <w:rPr>
      <w:color w:val="0000ff" w:themeColor="hyperlink"/>
      <w:u w:val="single"/>
    </w:rPr>
  </w:style>
  <w:style w:type="character" w:styleId="FollowedHyperlink">
    <w:name w:val="FollowedHyperlink"/>
    <w:basedOn w:val="DefaultParagraphFont"/>
    <w:uiPriority w:val="99"/>
    <w:semiHidden w:val="1"/>
    <w:unhideWhenUsed w:val="1"/>
    <w:rsid w:val="00B37497"/>
    <w:rPr>
      <w:color w:val="800080" w:themeColor="followedHyperlink"/>
      <w:u w:val="single"/>
    </w:rPr>
  </w:style>
  <w:style w:type="character" w:styleId="UnresolvedMention">
    <w:name w:val="Unresolved Mention"/>
    <w:basedOn w:val="DefaultParagraphFont"/>
    <w:uiPriority w:val="99"/>
    <w:semiHidden w:val="1"/>
    <w:unhideWhenUsed w:val="1"/>
    <w:rsid w:val="008243B2"/>
    <w:rPr>
      <w:color w:val="605e5c"/>
      <w:shd w:color="auto" w:fill="e1dfdd" w:val="clear"/>
    </w:rPr>
  </w:style>
  <w:style w:type="paragraph" w:styleId="Header">
    <w:name w:val="header"/>
    <w:basedOn w:val="Normal"/>
    <w:link w:val="HeaderChar"/>
    <w:uiPriority w:val="99"/>
    <w:unhideWhenUsed w:val="1"/>
    <w:rsid w:val="00815D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5DED"/>
  </w:style>
  <w:style w:type="paragraph" w:styleId="Footer">
    <w:name w:val="footer"/>
    <w:basedOn w:val="Normal"/>
    <w:link w:val="FooterChar"/>
    <w:uiPriority w:val="99"/>
    <w:unhideWhenUsed w:val="1"/>
    <w:rsid w:val="00815D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5DED"/>
  </w:style>
  <w:style w:type="paragraph" w:styleId="NormalWeb">
    <w:name w:val="Normal (Web)"/>
    <w:basedOn w:val="Normal"/>
    <w:uiPriority w:val="99"/>
    <w:rsid w:val="0017673F"/>
    <w:pPr>
      <w:spacing w:after="100" w:afterAutospacing="1" w:before="100" w:beforeAutospacing="1" w:line="240" w:lineRule="auto"/>
      <w:jc w:val="both"/>
    </w:pPr>
    <w:rPr>
      <w:rFonts w:ascii="Times New Roman" w:cs="Times New Roman" w:eastAsia="Times New Roman" w:hAnsi="Times New Roman"/>
      <w:sz w:val="24"/>
      <w:szCs w:val="24"/>
      <w:lang w:eastAsia="en-GB" w:val="en-GB"/>
    </w:rPr>
  </w:style>
  <w:style w:type="paragraph" w:styleId="CM58" w:customStyle="1">
    <w:name w:val="CM58"/>
    <w:basedOn w:val="Normal"/>
    <w:next w:val="Normal"/>
    <w:uiPriority w:val="99"/>
    <w:rsid w:val="00B619B2"/>
    <w:pPr>
      <w:autoSpaceDE w:val="0"/>
      <w:autoSpaceDN w:val="0"/>
      <w:adjustRightInd w:val="0"/>
      <w:spacing w:after="0" w:line="240" w:lineRule="auto"/>
    </w:pPr>
    <w:rPr>
      <w:rFonts w:ascii="Times New Roman" w:cs="Times New Roman" w:hAnsi="Times New Roman"/>
      <w:sz w:val="24"/>
      <w:szCs w:val="24"/>
      <w:lang w:val="en-GB"/>
    </w:rPr>
  </w:style>
  <w:style w:type="character" w:styleId="def" w:customStyle="1">
    <w:name w:val="def"/>
    <w:basedOn w:val="DefaultParagraphFont"/>
    <w:rsid w:val="00B619B2"/>
  </w:style>
  <w:style w:type="paragraph" w:styleId="BodyText3">
    <w:name w:val="Body Text 3"/>
    <w:basedOn w:val="Normal"/>
    <w:link w:val="BodyText3Char"/>
    <w:rsid w:val="00474D5E"/>
    <w:pPr>
      <w:suppressAutoHyphens w:val="1"/>
      <w:autoSpaceDN w:val="0"/>
      <w:spacing w:after="200"/>
      <w:textAlignment w:val="baseline"/>
    </w:pPr>
    <w:rPr>
      <w:rFonts w:ascii="Arial" w:cs="Arial" w:eastAsia="Arial" w:hAnsi="Arial"/>
      <w:kern w:val="3"/>
      <w:sz w:val="24"/>
      <w:lang w:bidi="en-US" w:val="en-GB"/>
    </w:rPr>
  </w:style>
  <w:style w:type="character" w:styleId="BodyText3Char" w:customStyle="1">
    <w:name w:val="Body Text 3 Char"/>
    <w:basedOn w:val="DefaultParagraphFont"/>
    <w:link w:val="BodyText3"/>
    <w:rsid w:val="00474D5E"/>
    <w:rPr>
      <w:rFonts w:ascii="Arial" w:cs="Arial" w:eastAsia="Arial" w:hAnsi="Arial"/>
      <w:kern w:val="3"/>
      <w:sz w:val="24"/>
      <w:lang w:bidi="en-US" w:val="en-GB"/>
    </w:rPr>
  </w:style>
  <w:style w:type="character" w:styleId="link-internal" w:customStyle="1">
    <w:name w:val="link-internal"/>
    <w:basedOn w:val="DefaultParagraphFont"/>
    <w:rsid w:val="00474D5E"/>
  </w:style>
  <w:style w:type="paragraph" w:styleId="Standard" w:customStyle="1">
    <w:name w:val="Standard"/>
    <w:rsid w:val="00474D5E"/>
    <w:pPr>
      <w:suppressAutoHyphens w:val="1"/>
      <w:autoSpaceDN w:val="0"/>
      <w:spacing w:after="200"/>
      <w:textAlignment w:val="baseline"/>
    </w:pPr>
    <w:rPr>
      <w:rFonts w:ascii="Calibri" w:cs="Times New Roman" w:eastAsia="Times New Roman" w:hAnsi="Calibri"/>
      <w:kern w:val="3"/>
      <w:lang w:bidi="en-US"/>
    </w:rPr>
  </w:style>
  <w:style w:type="table" w:styleId="TableGrid">
    <w:name w:val="Table Grid"/>
    <w:basedOn w:val="TableNormal"/>
    <w:uiPriority w:val="39"/>
    <w:rsid w:val="00474D5E"/>
    <w:pPr>
      <w:spacing w:after="0" w:line="240" w:lineRule="auto"/>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F588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F5880"/>
    <w:rPr>
      <w:rFonts w:ascii="Segoe UI" w:cs="Segoe UI" w:hAnsi="Segoe UI"/>
      <w:sz w:val="18"/>
      <w:szCs w:val="18"/>
    </w:rPr>
  </w:style>
  <w:style w:type="paragraph" w:styleId="western" w:customStyle="1">
    <w:name w:val="western"/>
    <w:basedOn w:val="Normal"/>
    <w:rsid w:val="00102C21"/>
    <w:pPr>
      <w:spacing w:after="0" w:before="119" w:line="278" w:lineRule="atLeast"/>
      <w:jc w:val="both"/>
    </w:pPr>
    <w:rPr>
      <w:rFonts w:ascii="Times New Roman" w:cs="Times New Roman" w:eastAsia="Times New Roman" w:hAnsi="Times New Roman"/>
      <w:sz w:val="28"/>
      <w:szCs w:val="28"/>
      <w:lang w:val="en-GB"/>
    </w:rPr>
  </w:style>
  <w:style w:type="paragraph" w:styleId="BodyTextIndent">
    <w:name w:val="Body Text Indent"/>
    <w:basedOn w:val="Normal"/>
    <w:link w:val="BodyTextIndentChar"/>
    <w:uiPriority w:val="99"/>
    <w:semiHidden w:val="1"/>
    <w:unhideWhenUsed w:val="1"/>
    <w:rsid w:val="00102C21"/>
    <w:pPr>
      <w:ind w:left="283"/>
    </w:pPr>
  </w:style>
  <w:style w:type="character" w:styleId="BodyTextIndentChar" w:customStyle="1">
    <w:name w:val="Body Text Indent Char"/>
    <w:basedOn w:val="DefaultParagraphFont"/>
    <w:link w:val="BodyTextIndent"/>
    <w:uiPriority w:val="99"/>
    <w:semiHidden w:val="1"/>
    <w:rsid w:val="00102C21"/>
  </w:style>
  <w:style w:type="paragraph" w:styleId="BodyText">
    <w:name w:val="Body Text"/>
    <w:basedOn w:val="Normal"/>
    <w:link w:val="BodyTextChar"/>
    <w:uiPriority w:val="99"/>
    <w:unhideWhenUsed w:val="1"/>
    <w:rsid w:val="00102C21"/>
  </w:style>
  <w:style w:type="character" w:styleId="BodyTextChar" w:customStyle="1">
    <w:name w:val="Body Text Char"/>
    <w:basedOn w:val="DefaultParagraphFont"/>
    <w:link w:val="BodyText"/>
    <w:uiPriority w:val="99"/>
    <w:rsid w:val="00102C21"/>
  </w:style>
  <w:style w:type="character" w:styleId="Heading3Char" w:customStyle="1">
    <w:name w:val="Heading 3 Char"/>
    <w:basedOn w:val="DefaultParagraphFont"/>
    <w:link w:val="Heading3"/>
    <w:uiPriority w:val="9"/>
    <w:semiHidden w:val="1"/>
    <w:rsid w:val="00790995"/>
    <w:rPr>
      <w:rFonts w:asciiTheme="majorHAnsi" w:cstheme="majorBidi" w:eastAsiaTheme="majorEastAsia" w:hAnsiTheme="majorHAnsi"/>
      <w:color w:val="243f60" w:themeColor="accent1" w:themeShade="00007F"/>
      <w:sz w:val="24"/>
      <w:szCs w:val="24"/>
    </w:rPr>
  </w:style>
  <w:style w:type="character" w:styleId="prod-title2" w:customStyle="1">
    <w:name w:val="prod-title2"/>
    <w:rsid w:val="00700331"/>
  </w:style>
  <w:style w:type="character" w:styleId="published-date4" w:customStyle="1">
    <w:name w:val="published-date4"/>
    <w:rsid w:val="00700331"/>
  </w:style>
  <w:style w:type="character" w:styleId="hidden-phone" w:customStyle="1">
    <w:name w:val="hidden-phone"/>
    <w:basedOn w:val="DefaultParagraphFont"/>
    <w:rsid w:val="00AD7838"/>
  </w:style>
  <w:style w:type="character" w:styleId="published-date2" w:customStyle="1">
    <w:name w:val="published-date2"/>
    <w:basedOn w:val="DefaultParagraphFont"/>
    <w:rsid w:val="00AD7838"/>
  </w:style>
  <w:style w:type="character" w:styleId="Emphasis">
    <w:name w:val="Emphasis"/>
    <w:basedOn w:val="DefaultParagraphFont"/>
    <w:uiPriority w:val="20"/>
    <w:qFormat w:val="1"/>
    <w:rsid w:val="007A6FE0"/>
    <w:rPr>
      <w:i w:val="1"/>
      <w:iCs w:val="1"/>
    </w:rPr>
  </w:style>
  <w:style w:type="table" w:styleId="TableGrid1" w:customStyle="1">
    <w:name w:val="Table Grid1"/>
    <w:basedOn w:val="TableNormal"/>
    <w:next w:val="TableGrid"/>
    <w:uiPriority w:val="39"/>
    <w:rsid w:val="00692145"/>
    <w:pPr>
      <w:spacing w:after="0" w:line="240" w:lineRule="auto"/>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uiPriority w:val="9"/>
    <w:semiHidden w:val="1"/>
    <w:rsid w:val="00FE749B"/>
    <w:rPr>
      <w:rFonts w:asciiTheme="majorHAnsi" w:cstheme="majorBidi" w:eastAsiaTheme="majorEastAsia" w:hAnsiTheme="majorHAnsi"/>
      <w:i w:val="1"/>
      <w:iCs w:val="1"/>
      <w:color w:val="365f91" w:themeColor="accent1" w:themeShade="0000BF"/>
      <w:lang w:eastAsia="sk-SK" w:val="en-GB"/>
    </w:rPr>
  </w:style>
  <w:style w:type="character" w:styleId="prod-title" w:customStyle="1">
    <w:name w:val="prod-title"/>
    <w:basedOn w:val="DefaultParagraphFont"/>
    <w:rsid w:val="00FE749B"/>
  </w:style>
  <w:style w:type="character" w:styleId="apple-converted-space" w:customStyle="1">
    <w:name w:val="apple-converted-space"/>
    <w:basedOn w:val="DefaultParagraphFont"/>
    <w:rsid w:val="00FE749B"/>
  </w:style>
  <w:style w:type="character" w:styleId="published-date" w:customStyle="1">
    <w:name w:val="published-date"/>
    <w:basedOn w:val="DefaultParagraphFont"/>
    <w:rsid w:val="00FE749B"/>
  </w:style>
  <w:style w:type="paragraph" w:styleId="WPBullet" w:customStyle="1">
    <w:name w:val="W&amp;P Bullet"/>
    <w:basedOn w:val="Normal"/>
    <w:qFormat w:val="1"/>
    <w:rsid w:val="00081CBE"/>
    <w:pPr>
      <w:numPr>
        <w:numId w:val="1"/>
      </w:numPr>
      <w:tabs>
        <w:tab w:val="num" w:pos="6"/>
      </w:tabs>
      <w:spacing w:before="120" w:line="23" w:lineRule="atLeast"/>
      <w:contextualSpacing w:val="1"/>
    </w:pPr>
    <w:rPr>
      <w:rFonts w:ascii="Arial" w:cs="Arial" w:eastAsia="HGGothicM" w:hAnsi="Arial"/>
      <w:sz w:val="24"/>
      <w:szCs w:val="24"/>
      <w:lang w:eastAsia="sk-SK" w:val="en-GB"/>
    </w:rPr>
  </w:style>
  <w:style w:type="paragraph" w:styleId="WPHeading" w:customStyle="1">
    <w:name w:val="W&amp;P Heading"/>
    <w:basedOn w:val="Heading1"/>
    <w:qFormat w:val="1"/>
    <w:rsid w:val="00081CBE"/>
    <w:pPr>
      <w:widowControl w:val="0"/>
      <w:suppressAutoHyphens w:val="1"/>
      <w:autoSpaceDN w:val="0"/>
      <w:spacing w:before="360" w:line="23" w:lineRule="atLeast"/>
      <w:textAlignment w:val="baseline"/>
    </w:pPr>
    <w:rPr>
      <w:rFonts w:cs="Arial" w:eastAsia="HGGothicM"/>
      <w:color w:val="6076b4"/>
      <w:szCs w:val="24"/>
      <w:lang w:bidi="en-US" w:eastAsia="en-GB" w:val="en-US"/>
    </w:rPr>
  </w:style>
  <w:style w:type="paragraph" w:styleId="WPHeading2" w:customStyle="1">
    <w:name w:val="W&amp;P Heading 2"/>
    <w:basedOn w:val="WPHeading"/>
    <w:qFormat w:val="1"/>
    <w:rsid w:val="00081CBE"/>
    <w:rPr>
      <w:color w:val="auto"/>
    </w:rPr>
  </w:style>
  <w:style w:type="paragraph" w:styleId="WPHeading3" w:customStyle="1">
    <w:name w:val="W&amp;P Heading 3"/>
    <w:basedOn w:val="WPHeading2"/>
    <w:qFormat w:val="1"/>
    <w:rsid w:val="00081CBE"/>
    <w:rPr>
      <w:i w:val="1"/>
    </w:rPr>
  </w:style>
  <w:style w:type="paragraph" w:styleId="WPParagraph" w:customStyle="1">
    <w:name w:val="W&amp;P Paragraph"/>
    <w:basedOn w:val="Normal"/>
    <w:qFormat w:val="1"/>
    <w:rsid w:val="00081CBE"/>
    <w:pPr>
      <w:spacing w:before="120" w:line="23" w:lineRule="atLeast"/>
    </w:pPr>
    <w:rPr>
      <w:rFonts w:ascii="Arial" w:cs="Arial" w:eastAsia="Times New Roman" w:hAnsi="Arial"/>
      <w:noProof w:val="1"/>
      <w:sz w:val="24"/>
      <w:szCs w:val="24"/>
      <w:lang w:eastAsia="sk-SK" w:val="en-GB"/>
    </w:rPr>
  </w:style>
  <w:style w:type="paragraph" w:styleId="Paragraph" w:customStyle="1">
    <w:name w:val="Paragraph"/>
    <w:basedOn w:val="Normal"/>
    <w:qFormat w:val="1"/>
    <w:rsid w:val="00375E81"/>
    <w:pPr>
      <w:spacing w:before="120" w:line="23" w:lineRule="atLeast"/>
      <w:jc w:val="both"/>
    </w:pPr>
    <w:rPr>
      <w:rFonts w:ascii="Arial" w:cs="Arial" w:eastAsia="Times New Roman" w:hAnsi="Arial"/>
      <w:noProof w:val="1"/>
      <w:sz w:val="24"/>
      <w:szCs w:val="24"/>
      <w:lang w:eastAsia="sk-SK"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nice.org.uk/guidance/cg139" TargetMode="External"/><Relationship Id="rId22" Type="http://schemas.openxmlformats.org/officeDocument/2006/relationships/hyperlink" Target="https://www.nice.org.uk/guidance/qs61" TargetMode="External"/><Relationship Id="rId21" Type="http://schemas.openxmlformats.org/officeDocument/2006/relationships/hyperlink" Target="https://www.nice.org.uk/guidance/qs61" TargetMode="External"/><Relationship Id="rId24" Type="http://schemas.openxmlformats.org/officeDocument/2006/relationships/hyperlink" Target="https://www.rcn.org.uk/professional-development/publications/pub-005940" TargetMode="External"/><Relationship Id="rId23" Type="http://schemas.openxmlformats.org/officeDocument/2006/relationships/hyperlink" Target="https://www.gov.uk/government/publications/the-health-and-social-care-act-2008-code-of-practice-on-the-prevention-and-control-of-infections-and-related-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se.gov.uk/toolbox/harmful/coshh.htm" TargetMode="External"/><Relationship Id="rId26" Type="http://schemas.openxmlformats.org/officeDocument/2006/relationships/hyperlink" Target="https://www.hse.gov.uk/" TargetMode="External"/><Relationship Id="rId25" Type="http://schemas.openxmlformats.org/officeDocument/2006/relationships/hyperlink" Target="http://www.rcn.org.uk/"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cas.org.uk/" TargetMode="External"/><Relationship Id="rId8" Type="http://schemas.openxmlformats.org/officeDocument/2006/relationships/hyperlink" Target="https://www.gov.uk/government/publications/covid-19-how-to-work-safely-in-domiciliary-care/personal-protective-equipment-ppe-resource-for-care-workers-delivering-domiciliary-care-during-sustained-covid-19-transmission-in-england#AGP" TargetMode="External"/><Relationship Id="rId11" Type="http://schemas.openxmlformats.org/officeDocument/2006/relationships/hyperlink" Target="https://www.gov.uk/government/publications/wuhan-novel-coronavirus-infection-prevention-and-control/covid-19-infection-prevention-and-control-guidance-aerosol-generating-procedures" TargetMode="External"/><Relationship Id="rId10" Type="http://schemas.openxmlformats.org/officeDocument/2006/relationships/hyperlink" Target="https://www.gov.uk/government/publications/covid-19-how-to-work-safely-in-domiciliary-care/personal-protective-equipment-ppe-resource-for-care-workers-delivering-domiciliary-care-during-sustained-covid-19-transmission-in-england#within2metres" TargetMode="External"/><Relationship Id="rId13" Type="http://schemas.openxmlformats.org/officeDocument/2006/relationships/hyperlink" Target="https://www.gov.uk/government/publications/wuhan-novel-coronavirus-infection-prevention-and-control" TargetMode="External"/><Relationship Id="rId12" Type="http://schemas.openxmlformats.org/officeDocument/2006/relationships/hyperlink" Target="https://www.gov.uk/government/publications/covid-19-personal-protective-equipment-use-for-aerosol-generating-procedures" TargetMode="External"/><Relationship Id="rId15"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yperlink" Target="https://www.gov.uk/government/publications/covid-19-how-to-work-safely-in-domiciliary-care" TargetMode="External"/><Relationship Id="rId17" Type="http://schemas.openxmlformats.org/officeDocument/2006/relationships/hyperlink" Target="https://www.gov.uk/guidance/red-amber-and-green-list-rules-for-entering-england" TargetMode="External"/><Relationship Id="rId16" Type="http://schemas.openxmlformats.org/officeDocument/2006/relationships/hyperlink" Target="https://www.gov.uk/guidance/how-to-quarantine-when-you-arrive-in-england" TargetMode="External"/><Relationship Id="rId19" Type="http://schemas.openxmlformats.org/officeDocument/2006/relationships/hyperlink" Target="https://www.cqc.org.uk/guidance-providers/regulations-enforcement/regulation-12-safe-care-treatment" TargetMode="External"/><Relationship Id="rId18" Type="http://schemas.openxmlformats.org/officeDocument/2006/relationships/hyperlink" Target="https://www.gov.uk/guidance/covid-19-coronavirus-restrictions-what-you-can-and-cannot-d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PjV58Gb2nKVAkrpxZqwLLsNSA==">CgMxLjAyCGguZ2pkZ3hzMgloLjMwajB6bGwyCWguMWZvYjl0ZTIJaC4zem55c2g3MgloLjJldDkycDAyCWguMXQzaDVzZjIJaC4yczhleW8xMgloLjE3ZHA4dnUyCmlkLjNyZGNyam4yCmlkLjI2aW4xcmcyDmguc2h4dmR6cmc3eXF2MghoLmxueGJ6OTIKaWQuMzVua3VuMjIJaC40NHNpbmlvMghoLnozMzd5YTIJaC4zajJxcW0zMgppZC4xeTgxMHR3MgppZC4yeGN5dHBpMgloLjFjaTkzeGIyCWguM3dod21sNDIIaC5xc2g3MHEyCWguM2FzNHBvajIJaC4xcHhlendjMgloLjQ5eDJpazUyCWguMnAyY3NyeTIJaC4zbzdhbG5rOAByITFuaVNPX3pBdUplM0l1Nk1aa0YyUFJMYUJCcGJTNzZ0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2022-12-02T17:51:00Z</dcterms:created>
  <dc:creator>Steve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0x0101002CD4F80D66590D4BAC5A02C0106D30B2</vt:lpwstr>
  </property>
  <property fmtid="{D5CDD505-2E9C-101B-9397-08002B2CF9AE}" pid="3" name="Order">
    <vt:r8>5570400.0</vt:r8>
  </property>
  <property fmtid="{D5CDD505-2E9C-101B-9397-08002B2CF9AE}" pid="4" name="_dlc_DocIdItemGuid">
    <vt:lpwstr>b466b603-7b92-4f61-a878-24695df97d76</vt:lpwstr>
  </property>
</Properties>
</file>